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404E" w14:textId="7B0D2049" w:rsidR="00E11B3C" w:rsidRPr="005F3CF9" w:rsidRDefault="00D71663" w:rsidP="00B92716">
      <w:pPr>
        <w:pStyle w:val="Heading1"/>
        <w:rPr>
          <w:b/>
        </w:rPr>
      </w:pPr>
      <w:r>
        <w:t>Enhance</w:t>
      </w:r>
      <w:r w:rsidR="004218EB">
        <w:t>d My Career Insights (EMCI)</w:t>
      </w:r>
    </w:p>
    <w:p w14:paraId="68FF3591" w14:textId="2FC8BDED" w:rsidR="008B4878" w:rsidRDefault="004218EB" w:rsidP="008B4878">
      <w:pPr>
        <w:pStyle w:val="Heading2"/>
      </w:pPr>
      <w:r>
        <w:t xml:space="preserve">Frequently Asked Questions </w:t>
      </w:r>
    </w:p>
    <w:p w14:paraId="20812A7B" w14:textId="77777777" w:rsidR="00B02978" w:rsidRDefault="00B02978" w:rsidP="00B02978"/>
    <w:p w14:paraId="002DC64B" w14:textId="77777777" w:rsidR="00F93FAA" w:rsidRDefault="00F93FAA" w:rsidP="00F93FAA">
      <w:pPr>
        <w:spacing w:after="40"/>
        <w:rPr>
          <w:lang w:val="en-AU"/>
        </w:rPr>
      </w:pPr>
    </w:p>
    <w:p w14:paraId="771CE6F6" w14:textId="77777777" w:rsidR="00F93FAA" w:rsidRPr="00FB1F0B" w:rsidRDefault="00F93FAA" w:rsidP="00F93FAA">
      <w:pPr>
        <w:pStyle w:val="NormalWeb"/>
        <w:numPr>
          <w:ilvl w:val="0"/>
          <w:numId w:val="18"/>
        </w:numPr>
        <w:spacing w:before="0" w:beforeAutospacing="0" w:after="0" w:afterAutospacing="0"/>
        <w:rPr>
          <w:rFonts w:asciiTheme="minorHAnsi" w:hAnsiTheme="minorHAnsi" w:cstheme="minorHAnsi"/>
          <w:b/>
          <w:szCs w:val="24"/>
          <w:lang w:val="en-GB" w:eastAsia="en-US"/>
        </w:rPr>
      </w:pPr>
      <w:r w:rsidRPr="00FB1F0B">
        <w:rPr>
          <w:rFonts w:asciiTheme="minorHAnsi" w:hAnsiTheme="minorHAnsi" w:cstheme="minorHAnsi"/>
          <w:b/>
          <w:lang w:val="en-GB" w:eastAsia="en-US"/>
        </w:rPr>
        <w:t xml:space="preserve">What is the </w:t>
      </w:r>
      <w:r>
        <w:rPr>
          <w:rFonts w:asciiTheme="minorHAnsi" w:hAnsiTheme="minorHAnsi" w:cstheme="minorHAnsi"/>
          <w:b/>
          <w:lang w:val="en-GB" w:eastAsia="en-US"/>
        </w:rPr>
        <w:t>Enhanced My Career Insights</w:t>
      </w:r>
      <w:r w:rsidRPr="00FB1F0B">
        <w:rPr>
          <w:rFonts w:asciiTheme="minorHAnsi" w:hAnsiTheme="minorHAnsi" w:cstheme="minorHAnsi"/>
          <w:b/>
          <w:lang w:val="en-GB" w:eastAsia="en-US"/>
        </w:rPr>
        <w:t xml:space="preserve"> pilot program?</w:t>
      </w:r>
      <w:r w:rsidRPr="00FB1F0B">
        <w:rPr>
          <w:rFonts w:asciiTheme="minorHAnsi" w:hAnsiTheme="minorHAnsi" w:cstheme="minorHAnsi"/>
          <w:b/>
          <w:szCs w:val="24"/>
          <w:lang w:val="en-GB" w:eastAsia="en-US"/>
        </w:rPr>
        <w:t xml:space="preserve"> </w:t>
      </w:r>
      <w:r w:rsidRPr="00FB1F0B">
        <w:rPr>
          <w:rFonts w:ascii="Tahoma" w:hAnsi="Tahoma" w:cs="Tahoma"/>
          <w:b/>
          <w:szCs w:val="24"/>
          <w:lang w:val="en-GB" w:eastAsia="en-US"/>
        </w:rPr>
        <w:t>﻿</w:t>
      </w:r>
    </w:p>
    <w:p w14:paraId="2AD562A8" w14:textId="55B50360" w:rsidR="00F93FAA" w:rsidRPr="00FB1F0B" w:rsidRDefault="00F93FAA" w:rsidP="00F93FAA">
      <w:pPr>
        <w:pStyle w:val="NormalWeb"/>
        <w:spacing w:before="0" w:beforeAutospacing="0" w:after="0" w:afterAutospacing="0"/>
        <w:ind w:left="720"/>
        <w:rPr>
          <w:rFonts w:asciiTheme="minorHAnsi" w:hAnsiTheme="minorHAnsi" w:cstheme="minorHAnsi"/>
          <w:lang w:val="en-GB" w:eastAsia="en-US"/>
        </w:rPr>
      </w:pPr>
      <w:r w:rsidRPr="00FB1F0B">
        <w:rPr>
          <w:rFonts w:asciiTheme="minorHAnsi" w:hAnsiTheme="minorHAnsi" w:cstheme="minorHAnsi"/>
          <w:szCs w:val="24"/>
          <w:lang w:val="en-GB" w:eastAsia="en-US"/>
        </w:rPr>
        <w:t xml:space="preserve">The </w:t>
      </w:r>
      <w:r>
        <w:rPr>
          <w:rFonts w:asciiTheme="minorHAnsi" w:hAnsiTheme="minorHAnsi" w:cstheme="minorHAnsi"/>
          <w:szCs w:val="24"/>
          <w:lang w:val="en-GB" w:eastAsia="en-US"/>
        </w:rPr>
        <w:t xml:space="preserve">Enhanced My Career Insights Pilot (EMCI) formerly known as </w:t>
      </w:r>
      <w:r w:rsidRPr="00FB1F0B">
        <w:rPr>
          <w:rFonts w:asciiTheme="minorHAnsi" w:hAnsiTheme="minorHAnsi" w:cstheme="minorHAnsi"/>
          <w:szCs w:val="24"/>
          <w:lang w:val="en-GB" w:eastAsia="en-US"/>
        </w:rPr>
        <w:t>Work-</w:t>
      </w:r>
      <w:r w:rsidR="00C72563">
        <w:rPr>
          <w:rFonts w:asciiTheme="minorHAnsi" w:hAnsiTheme="minorHAnsi" w:cstheme="minorHAnsi"/>
          <w:szCs w:val="24"/>
          <w:lang w:val="en-GB" w:eastAsia="en-US"/>
        </w:rPr>
        <w:t>B</w:t>
      </w:r>
      <w:r w:rsidRPr="00FB1F0B">
        <w:rPr>
          <w:rFonts w:asciiTheme="minorHAnsi" w:hAnsiTheme="minorHAnsi" w:cstheme="minorHAnsi"/>
          <w:szCs w:val="24"/>
          <w:lang w:val="en-GB" w:eastAsia="en-US"/>
        </w:rPr>
        <w:t xml:space="preserve">ased Learning for Priority Cohorts (WLPC) program connects year 9 and 10 students </w:t>
      </w:r>
      <w:r w:rsidRPr="00FB1F0B">
        <w:rPr>
          <w:rFonts w:asciiTheme="minorHAnsi" w:hAnsiTheme="minorHAnsi" w:cstheme="minorHAnsi"/>
          <w:lang w:val="en-GB" w:eastAsia="en-US"/>
        </w:rPr>
        <w:t>from priority cohorts with additional supports to build capacity to engage with work-based learning opportunities. It expands on the My Career Insights program, offering additional tailored support for young people from priority cohorts.</w:t>
      </w:r>
    </w:p>
    <w:p w14:paraId="57368F7C" w14:textId="77777777" w:rsidR="00F93FAA" w:rsidRDefault="00F93FAA" w:rsidP="00F93FAA">
      <w:pPr>
        <w:pStyle w:val="NormalWeb"/>
        <w:spacing w:before="0" w:beforeAutospacing="0" w:after="0" w:afterAutospacing="0"/>
        <w:rPr>
          <w:sz w:val="24"/>
          <w:szCs w:val="24"/>
        </w:rPr>
      </w:pPr>
    </w:p>
    <w:p w14:paraId="632B7AAF" w14:textId="6E596F8D" w:rsidR="00F93FAA" w:rsidRPr="00F13F0C" w:rsidRDefault="00F93FAA" w:rsidP="00F93FAA">
      <w:pPr>
        <w:pStyle w:val="ListParagraph"/>
        <w:numPr>
          <w:ilvl w:val="0"/>
          <w:numId w:val="18"/>
        </w:numPr>
        <w:spacing w:after="40"/>
        <w:rPr>
          <w:rFonts w:cstheme="minorHAnsi"/>
        </w:rPr>
      </w:pPr>
      <w:r w:rsidRPr="00F13F0C">
        <w:rPr>
          <w:rFonts w:cstheme="minorHAnsi"/>
          <w:b/>
        </w:rPr>
        <w:t xml:space="preserve">Why should a school participate in the </w:t>
      </w:r>
      <w:r w:rsidR="00DC72BF">
        <w:rPr>
          <w:rFonts w:cstheme="minorHAnsi"/>
          <w:b/>
        </w:rPr>
        <w:t>En</w:t>
      </w:r>
      <w:r w:rsidR="00503DB5">
        <w:rPr>
          <w:rFonts w:cstheme="minorHAnsi"/>
          <w:b/>
        </w:rPr>
        <w:t>hanced My Career Insights</w:t>
      </w:r>
      <w:r w:rsidRPr="00F13F0C">
        <w:rPr>
          <w:rFonts w:cstheme="minorHAnsi"/>
          <w:b/>
          <w:bCs/>
        </w:rPr>
        <w:t xml:space="preserve"> pilot?</w:t>
      </w:r>
    </w:p>
    <w:p w14:paraId="160E8855" w14:textId="55A8FD4D" w:rsidR="00F93FAA" w:rsidRPr="00F13F0C" w:rsidRDefault="00F93FAA" w:rsidP="00F93FAA">
      <w:pPr>
        <w:pStyle w:val="ListParagraph"/>
        <w:spacing w:after="40"/>
        <w:rPr>
          <w:rFonts w:cstheme="minorHAnsi"/>
        </w:rPr>
      </w:pPr>
      <w:r w:rsidRPr="00FB1F0B">
        <w:rPr>
          <w:rFonts w:cstheme="minorHAnsi"/>
        </w:rPr>
        <w:t xml:space="preserve">The </w:t>
      </w:r>
      <w:r>
        <w:rPr>
          <w:rFonts w:cstheme="minorHAnsi"/>
        </w:rPr>
        <w:t>Enhanced My Career Insights (EMCI)</w:t>
      </w:r>
      <w:r w:rsidR="005C3BAD">
        <w:rPr>
          <w:rFonts w:cstheme="minorHAnsi"/>
        </w:rPr>
        <w:t xml:space="preserve"> </w:t>
      </w:r>
      <w:r w:rsidRPr="00F13F0C">
        <w:rPr>
          <w:rFonts w:cstheme="minorHAnsi"/>
        </w:rPr>
        <w:t>pilot program helps to address several barriers impacting some students’ ability to prepare for and undertake work-based learning activities. It also helps employers understand the type of support and/or reasonable adjustments that might be required for these students.</w:t>
      </w:r>
    </w:p>
    <w:p w14:paraId="4690E8EA" w14:textId="77777777" w:rsidR="00F93FAA" w:rsidRPr="00F13F0C" w:rsidRDefault="00F93FAA" w:rsidP="00F93FAA">
      <w:pPr>
        <w:pStyle w:val="ListParagraph"/>
        <w:spacing w:after="40"/>
        <w:rPr>
          <w:rFonts w:cstheme="minorHAnsi"/>
        </w:rPr>
      </w:pPr>
      <w:r w:rsidRPr="00F13F0C">
        <w:rPr>
          <w:rFonts w:cstheme="minorHAnsi"/>
        </w:rPr>
        <w:t>The program does not seek to replicate any career education and work-based learning activities that are already being undertaken by the school; rather it aims to align with and support existing school processes/practices.</w:t>
      </w:r>
    </w:p>
    <w:p w14:paraId="40443026" w14:textId="77777777" w:rsidR="00F93FAA" w:rsidRDefault="00F93FAA" w:rsidP="00F93FAA">
      <w:pPr>
        <w:spacing w:after="40"/>
        <w:rPr>
          <w:rFonts w:cstheme="minorHAnsi"/>
        </w:rPr>
      </w:pPr>
    </w:p>
    <w:p w14:paraId="12F8052A" w14:textId="77777777" w:rsidR="00F93FAA" w:rsidRPr="00F13F0C" w:rsidRDefault="00F93FAA" w:rsidP="00F93FAA">
      <w:pPr>
        <w:pStyle w:val="ListParagraph"/>
        <w:numPr>
          <w:ilvl w:val="0"/>
          <w:numId w:val="18"/>
        </w:numPr>
        <w:spacing w:after="40"/>
        <w:rPr>
          <w:rFonts w:cstheme="minorHAnsi"/>
          <w:b/>
          <w:bCs/>
        </w:rPr>
      </w:pPr>
      <w:r w:rsidRPr="00F13F0C">
        <w:rPr>
          <w:rFonts w:cstheme="minorHAnsi"/>
          <w:b/>
          <w:bCs/>
        </w:rPr>
        <w:t xml:space="preserve">What will my school be provided with in the pilot? </w:t>
      </w:r>
    </w:p>
    <w:p w14:paraId="4FEACA30" w14:textId="77777777" w:rsidR="00F93FAA" w:rsidRPr="00F13F0C" w:rsidRDefault="00F93FAA" w:rsidP="00F93FAA">
      <w:pPr>
        <w:pStyle w:val="ListParagraph"/>
        <w:spacing w:after="40"/>
        <w:rPr>
          <w:rFonts w:cstheme="minorHAnsi"/>
          <w:lang w:val="en-AU"/>
        </w:rPr>
      </w:pPr>
      <w:r w:rsidRPr="00F13F0C">
        <w:rPr>
          <w:rFonts w:cstheme="minorHAnsi"/>
          <w:lang w:val="en-AU"/>
        </w:rPr>
        <w:t>Schools will be provided with an additional resource, a career consultant, to support those students who need it. This additional support will only target those in priority areas and will align with the existing My Career Insights program.</w:t>
      </w:r>
    </w:p>
    <w:p w14:paraId="7D5B7A89" w14:textId="77777777" w:rsidR="00F93FAA" w:rsidRPr="00F13F0C" w:rsidRDefault="00F93FAA" w:rsidP="00F93FAA">
      <w:pPr>
        <w:pStyle w:val="ListParagraph"/>
        <w:spacing w:after="40"/>
        <w:rPr>
          <w:rFonts w:cstheme="minorHAnsi"/>
          <w:lang w:val="en-AU"/>
        </w:rPr>
      </w:pPr>
      <w:r w:rsidRPr="00F13F0C">
        <w:rPr>
          <w:rFonts w:cstheme="minorHAnsi"/>
          <w:lang w:val="en-AU"/>
        </w:rPr>
        <w:t>Evidence shows if we can build the capacity of students from priority cohorts, they will have more successful experiences with work-based learning opportunities.</w:t>
      </w:r>
    </w:p>
    <w:p w14:paraId="3978D793" w14:textId="77777777" w:rsidR="00F93FAA" w:rsidRPr="00066D8E" w:rsidRDefault="00F93FAA" w:rsidP="00F93FAA">
      <w:pPr>
        <w:spacing w:after="40"/>
        <w:rPr>
          <w:rFonts w:cstheme="minorHAnsi"/>
        </w:rPr>
      </w:pPr>
    </w:p>
    <w:p w14:paraId="6BF2FB57" w14:textId="77777777" w:rsidR="00F93FAA" w:rsidRPr="00F13F0C" w:rsidRDefault="00F93FAA" w:rsidP="00F93FAA">
      <w:pPr>
        <w:pStyle w:val="ListParagraph"/>
        <w:numPr>
          <w:ilvl w:val="0"/>
          <w:numId w:val="18"/>
        </w:numPr>
        <w:spacing w:after="40"/>
        <w:rPr>
          <w:rFonts w:cstheme="minorHAnsi"/>
        </w:rPr>
      </w:pPr>
      <w:r w:rsidRPr="00F13F0C">
        <w:rPr>
          <w:rFonts w:cstheme="minorHAnsi"/>
          <w:b/>
        </w:rPr>
        <w:t>Which students</w:t>
      </w:r>
      <w:r w:rsidRPr="00F13F0C">
        <w:rPr>
          <w:rFonts w:cstheme="minorHAnsi"/>
          <w:b/>
          <w:bCs/>
        </w:rPr>
        <w:t xml:space="preserve"> are eligible to participate in the pilot program?</w:t>
      </w:r>
    </w:p>
    <w:p w14:paraId="63A129BF" w14:textId="77777777" w:rsidR="00F93FAA" w:rsidRPr="00F13F0C" w:rsidRDefault="00F93FAA" w:rsidP="00F93FAA">
      <w:pPr>
        <w:pStyle w:val="ListParagraph"/>
        <w:spacing w:after="40"/>
        <w:rPr>
          <w:rFonts w:cstheme="minorHAnsi"/>
        </w:rPr>
      </w:pPr>
      <w:r w:rsidRPr="00F13F0C">
        <w:rPr>
          <w:rFonts w:cstheme="minorHAnsi"/>
        </w:rPr>
        <w:t>For the purpose of the pilot program, students in priority cohorts who are eligible to participate in the program, are:</w:t>
      </w:r>
    </w:p>
    <w:p w14:paraId="38CB6904" w14:textId="77777777" w:rsidR="00F93FAA" w:rsidRPr="00F13F0C" w:rsidRDefault="00F93FAA" w:rsidP="00F93FAA">
      <w:pPr>
        <w:pStyle w:val="ListParagraph"/>
        <w:numPr>
          <w:ilvl w:val="0"/>
          <w:numId w:val="19"/>
        </w:numPr>
        <w:spacing w:after="40"/>
        <w:rPr>
          <w:rFonts w:cstheme="minorHAnsi"/>
        </w:rPr>
      </w:pPr>
      <w:r w:rsidRPr="00F13F0C">
        <w:rPr>
          <w:rFonts w:cstheme="minorHAnsi"/>
        </w:rPr>
        <w:t>Koorie students</w:t>
      </w:r>
    </w:p>
    <w:p w14:paraId="6E88961E" w14:textId="77777777" w:rsidR="00F93FAA" w:rsidRPr="00F13F0C" w:rsidRDefault="00F93FAA" w:rsidP="00F93FAA">
      <w:pPr>
        <w:pStyle w:val="ListParagraph"/>
        <w:numPr>
          <w:ilvl w:val="0"/>
          <w:numId w:val="19"/>
        </w:numPr>
        <w:spacing w:after="40"/>
        <w:rPr>
          <w:rFonts w:cstheme="minorHAnsi"/>
        </w:rPr>
      </w:pPr>
      <w:r w:rsidRPr="00F13F0C">
        <w:rPr>
          <w:rFonts w:cstheme="minorHAnsi"/>
        </w:rPr>
        <w:t>Students in out of home care</w:t>
      </w:r>
    </w:p>
    <w:p w14:paraId="08F3EAAC" w14:textId="77777777" w:rsidR="00F93FAA" w:rsidRPr="00F13F0C" w:rsidRDefault="00F93FAA" w:rsidP="00F93FAA">
      <w:pPr>
        <w:pStyle w:val="ListParagraph"/>
        <w:numPr>
          <w:ilvl w:val="0"/>
          <w:numId w:val="19"/>
        </w:numPr>
        <w:spacing w:after="40"/>
        <w:rPr>
          <w:rFonts w:cstheme="minorHAnsi"/>
        </w:rPr>
      </w:pPr>
      <w:r w:rsidRPr="00F13F0C">
        <w:rPr>
          <w:rFonts w:cstheme="minorHAnsi"/>
        </w:rPr>
        <w:t xml:space="preserve">Students engaged in Youth Justice </w:t>
      </w:r>
    </w:p>
    <w:p w14:paraId="107E8002" w14:textId="77777777" w:rsidR="00F93FAA" w:rsidRPr="00F13F0C" w:rsidRDefault="00F93FAA" w:rsidP="00F93FAA">
      <w:pPr>
        <w:pStyle w:val="ListParagraph"/>
        <w:numPr>
          <w:ilvl w:val="0"/>
          <w:numId w:val="19"/>
        </w:numPr>
        <w:spacing w:after="40"/>
        <w:rPr>
          <w:rFonts w:cstheme="minorHAnsi"/>
        </w:rPr>
      </w:pPr>
      <w:r w:rsidRPr="00F13F0C">
        <w:rPr>
          <w:rFonts w:cstheme="minorHAnsi"/>
        </w:rPr>
        <w:t>Students with disabilities who experience significant disadvantage*</w:t>
      </w:r>
    </w:p>
    <w:p w14:paraId="6001970E" w14:textId="77777777" w:rsidR="00F93FAA" w:rsidRPr="00F13F0C" w:rsidRDefault="00F93FAA" w:rsidP="00F93FAA">
      <w:pPr>
        <w:pStyle w:val="ListParagraph"/>
        <w:spacing w:after="40"/>
        <w:rPr>
          <w:rFonts w:cstheme="minorHAnsi"/>
        </w:rPr>
      </w:pPr>
      <w:r w:rsidRPr="00F13F0C">
        <w:rPr>
          <w:rFonts w:cstheme="minorHAnsi"/>
        </w:rPr>
        <w:t>*Significant disadvantage is defined as: students with a disability who experience barriers to accessing work-based learning opportunities due to low social capital, poor mental or physical health and other equity related factors.</w:t>
      </w:r>
    </w:p>
    <w:p w14:paraId="380CD51E" w14:textId="77777777" w:rsidR="00F93FAA" w:rsidRDefault="00F93FAA" w:rsidP="00F93FAA">
      <w:pPr>
        <w:spacing w:after="40"/>
        <w:rPr>
          <w:rFonts w:cstheme="minorHAnsi"/>
          <w:b/>
          <w:bCs/>
        </w:rPr>
      </w:pPr>
    </w:p>
    <w:p w14:paraId="5F58C25A" w14:textId="77777777" w:rsidR="00F93FAA" w:rsidRPr="00F13F0C" w:rsidRDefault="00F93FAA" w:rsidP="00F93FAA">
      <w:pPr>
        <w:pStyle w:val="ListParagraph"/>
        <w:numPr>
          <w:ilvl w:val="0"/>
          <w:numId w:val="18"/>
        </w:numPr>
        <w:spacing w:after="40"/>
        <w:rPr>
          <w:rFonts w:cstheme="minorHAnsi"/>
          <w:b/>
          <w:bCs/>
        </w:rPr>
      </w:pPr>
      <w:r w:rsidRPr="00F13F0C">
        <w:rPr>
          <w:rFonts w:cstheme="minorHAnsi"/>
          <w:b/>
        </w:rPr>
        <w:t>What is ACCE and</w:t>
      </w:r>
      <w:r w:rsidRPr="00F13F0C">
        <w:rPr>
          <w:rFonts w:cstheme="minorHAnsi"/>
          <w:b/>
          <w:bCs/>
        </w:rPr>
        <w:t xml:space="preserve"> how are they delivering the program?</w:t>
      </w:r>
    </w:p>
    <w:p w14:paraId="6B24EA75" w14:textId="77777777" w:rsidR="00F93FAA" w:rsidRPr="00F13F0C" w:rsidRDefault="00F93FAA" w:rsidP="00F93FAA">
      <w:pPr>
        <w:pStyle w:val="ListParagraph"/>
        <w:spacing w:after="40"/>
        <w:rPr>
          <w:rFonts w:ascii="Arial" w:eastAsia="Arial" w:hAnsi="Arial" w:cs="Arial"/>
        </w:rPr>
      </w:pPr>
      <w:r w:rsidRPr="00F13F0C">
        <w:rPr>
          <w:rFonts w:cstheme="minorHAnsi"/>
        </w:rPr>
        <w:t xml:space="preserve">ACCE is the Australian Centre for Career Education, formerly known as the Career Education Association of Victoria. They are a </w:t>
      </w:r>
      <w:r w:rsidRPr="00F13F0C">
        <w:rPr>
          <w:rFonts w:ascii="Arial" w:hAnsi="Arial" w:cs="Arial"/>
        </w:rPr>
        <w:t xml:space="preserve">not-for-profit educational organisation with a focus on the development and delivery of high-quality career education resources and training. The department has funded ACCE to deliver the My </w:t>
      </w:r>
      <w:r w:rsidRPr="00F13F0C">
        <w:rPr>
          <w:rFonts w:ascii="Arial" w:eastAsia="Arial" w:hAnsi="Arial" w:cs="Arial"/>
        </w:rPr>
        <w:t xml:space="preserve">Career Insights program to </w:t>
      </w:r>
      <w:r w:rsidRPr="00F13F0C">
        <w:rPr>
          <w:rFonts w:ascii="Arial" w:eastAsia="Arial" w:hAnsi="Arial" w:cs="Arial"/>
        </w:rPr>
        <w:lastRenderedPageBreak/>
        <w:t xml:space="preserve">Year 9 students across Victorian government schools since 2019. ACCE will deliver the </w:t>
      </w:r>
      <w:r>
        <w:rPr>
          <w:rFonts w:ascii="Arial" w:eastAsia="Arial" w:hAnsi="Arial" w:cs="Arial"/>
        </w:rPr>
        <w:t>EMCI</w:t>
      </w:r>
      <w:r w:rsidRPr="00F13F0C">
        <w:rPr>
          <w:rFonts w:ascii="Arial" w:eastAsia="Arial" w:hAnsi="Arial" w:cs="Arial"/>
        </w:rPr>
        <w:t xml:space="preserve"> pilot program, including recruiting specialist career consultants and be the main operational contact point for schools.</w:t>
      </w:r>
    </w:p>
    <w:p w14:paraId="02437CB3" w14:textId="77777777" w:rsidR="00F93FAA" w:rsidRDefault="00F93FAA" w:rsidP="00F93FAA">
      <w:pPr>
        <w:spacing w:after="40"/>
        <w:rPr>
          <w:rFonts w:ascii="Arial" w:eastAsia="Arial" w:hAnsi="Arial" w:cs="Arial"/>
        </w:rPr>
      </w:pPr>
    </w:p>
    <w:p w14:paraId="72138B9B" w14:textId="77777777" w:rsidR="00F93FAA" w:rsidRPr="00F13F0C" w:rsidRDefault="00F93FAA" w:rsidP="00F93FAA">
      <w:pPr>
        <w:pStyle w:val="ListParagraph"/>
        <w:numPr>
          <w:ilvl w:val="0"/>
          <w:numId w:val="18"/>
        </w:numPr>
        <w:spacing w:after="40"/>
        <w:rPr>
          <w:rFonts w:cstheme="minorHAnsi"/>
          <w:b/>
          <w:bCs/>
        </w:rPr>
      </w:pPr>
      <w:r w:rsidRPr="00F13F0C">
        <w:rPr>
          <w:rFonts w:cstheme="minorHAnsi"/>
          <w:b/>
          <w:bCs/>
        </w:rPr>
        <w:t>What is the expectation on the role of the school-based career practitioner?</w:t>
      </w:r>
    </w:p>
    <w:p w14:paraId="72DFBC6F" w14:textId="1011BF63" w:rsidR="00F93FAA" w:rsidRPr="00F13F0C" w:rsidRDefault="00F93FAA" w:rsidP="00F93FAA">
      <w:pPr>
        <w:pStyle w:val="ListParagraph"/>
        <w:spacing w:after="40"/>
        <w:rPr>
          <w:rFonts w:cstheme="minorHAnsi"/>
        </w:rPr>
      </w:pPr>
      <w:r w:rsidRPr="00F13F0C">
        <w:rPr>
          <w:rFonts w:cstheme="minorHAnsi"/>
        </w:rPr>
        <w:t xml:space="preserve">A career practitioner, or another relevant teacher at the school, will be required as key point of contact for ACCE </w:t>
      </w:r>
      <w:r w:rsidR="00056F64">
        <w:rPr>
          <w:rFonts w:cstheme="minorHAnsi"/>
        </w:rPr>
        <w:t>career</w:t>
      </w:r>
      <w:r w:rsidRPr="00F13F0C">
        <w:rPr>
          <w:rFonts w:cstheme="minorHAnsi"/>
        </w:rPr>
        <w:t xml:space="preserve"> consultants and together will agree on their preferred communication approach.</w:t>
      </w:r>
    </w:p>
    <w:p w14:paraId="0C4CDA4D" w14:textId="77777777" w:rsidR="00F93FAA" w:rsidRPr="008C72D3" w:rsidRDefault="00F93FAA" w:rsidP="00F93FAA">
      <w:pPr>
        <w:spacing w:after="40"/>
        <w:rPr>
          <w:rFonts w:cstheme="minorHAnsi"/>
        </w:rPr>
      </w:pPr>
    </w:p>
    <w:p w14:paraId="7B5F65B4" w14:textId="77777777" w:rsidR="00F93FAA" w:rsidRPr="00F13F0C" w:rsidRDefault="00F93FAA" w:rsidP="00F93FAA">
      <w:pPr>
        <w:pStyle w:val="ListParagraph"/>
        <w:numPr>
          <w:ilvl w:val="0"/>
          <w:numId w:val="18"/>
        </w:numPr>
        <w:spacing w:after="40"/>
        <w:rPr>
          <w:rFonts w:cstheme="minorHAnsi"/>
        </w:rPr>
      </w:pPr>
      <w:r w:rsidRPr="00F13F0C">
        <w:rPr>
          <w:rFonts w:cstheme="minorHAnsi"/>
          <w:b/>
        </w:rPr>
        <w:t>What if a year 10</w:t>
      </w:r>
      <w:r w:rsidRPr="00F13F0C">
        <w:rPr>
          <w:rFonts w:cstheme="minorHAnsi"/>
          <w:b/>
          <w:bCs/>
        </w:rPr>
        <w:t xml:space="preserve"> student is referred but hasn’t done their Morrisby?</w:t>
      </w:r>
    </w:p>
    <w:p w14:paraId="15CDB144" w14:textId="77777777" w:rsidR="00F93FAA" w:rsidRPr="00F13F0C" w:rsidRDefault="00F93FAA" w:rsidP="00F93FAA">
      <w:pPr>
        <w:pStyle w:val="ListParagraph"/>
        <w:spacing w:after="40"/>
        <w:rPr>
          <w:rFonts w:cstheme="minorHAnsi"/>
        </w:rPr>
      </w:pPr>
      <w:r w:rsidRPr="00F13F0C">
        <w:rPr>
          <w:rFonts w:cstheme="minorHAnsi"/>
        </w:rPr>
        <w:t>Year 10 can complete their Morrisby profile as part of the pilot program if they didn’t complete in year 9. This can be facilitated through the ACCE career consultant.</w:t>
      </w:r>
    </w:p>
    <w:p w14:paraId="0F162F62" w14:textId="77777777" w:rsidR="00F93FAA" w:rsidRPr="00B36B0A" w:rsidRDefault="00F93FAA" w:rsidP="00F93FAA">
      <w:pPr>
        <w:spacing w:after="40"/>
        <w:rPr>
          <w:rFonts w:cstheme="minorHAnsi"/>
        </w:rPr>
      </w:pPr>
    </w:p>
    <w:p w14:paraId="6124867C" w14:textId="77777777" w:rsidR="00F93FAA" w:rsidRPr="00F13F0C" w:rsidRDefault="00F93FAA" w:rsidP="00F93FAA">
      <w:pPr>
        <w:pStyle w:val="ListParagraph"/>
        <w:numPr>
          <w:ilvl w:val="0"/>
          <w:numId w:val="18"/>
        </w:numPr>
        <w:spacing w:after="40"/>
        <w:rPr>
          <w:rFonts w:cstheme="minorHAnsi"/>
          <w:b/>
        </w:rPr>
      </w:pPr>
      <w:r w:rsidRPr="00F13F0C">
        <w:rPr>
          <w:rFonts w:eastAsiaTheme="minorEastAsia"/>
          <w:b/>
          <w:bCs/>
        </w:rPr>
        <w:t>Will the career consultant meet the student face to face or online?</w:t>
      </w:r>
    </w:p>
    <w:p w14:paraId="5148329D" w14:textId="77777777" w:rsidR="00F93FAA" w:rsidRPr="00F13F0C" w:rsidRDefault="00F93FAA" w:rsidP="00F93FAA">
      <w:pPr>
        <w:pStyle w:val="ListParagraph"/>
        <w:spacing w:after="40"/>
        <w:rPr>
          <w:rFonts w:cstheme="minorHAnsi"/>
        </w:rPr>
      </w:pPr>
      <w:r w:rsidRPr="00F13F0C">
        <w:rPr>
          <w:rFonts w:cstheme="minorHAnsi"/>
        </w:rPr>
        <w:t xml:space="preserve">Face to face participation at the school is preferable in the </w:t>
      </w:r>
      <w:r>
        <w:rPr>
          <w:rFonts w:cstheme="minorHAnsi"/>
        </w:rPr>
        <w:t>EMCI</w:t>
      </w:r>
      <w:r w:rsidRPr="00F13F0C">
        <w:rPr>
          <w:rFonts w:cstheme="minorHAnsi"/>
        </w:rPr>
        <w:t xml:space="preserve"> pilot program to encourage greater engagement, however schools can choose what best suits the student.</w:t>
      </w:r>
    </w:p>
    <w:p w14:paraId="59CA9CA2" w14:textId="77777777" w:rsidR="00F93FAA" w:rsidRPr="008C72D3" w:rsidRDefault="00F93FAA" w:rsidP="00F93FAA">
      <w:pPr>
        <w:spacing w:after="40"/>
        <w:rPr>
          <w:rFonts w:cstheme="minorHAnsi"/>
        </w:rPr>
      </w:pPr>
    </w:p>
    <w:p w14:paraId="4CE7C665" w14:textId="77777777" w:rsidR="00F93FAA" w:rsidRPr="00F13F0C" w:rsidRDefault="00F93FAA" w:rsidP="00F93FAA">
      <w:pPr>
        <w:pStyle w:val="ListParagraph"/>
        <w:numPr>
          <w:ilvl w:val="0"/>
          <w:numId w:val="18"/>
        </w:numPr>
        <w:spacing w:after="40"/>
        <w:rPr>
          <w:rFonts w:cstheme="minorHAnsi"/>
        </w:rPr>
      </w:pPr>
      <w:r w:rsidRPr="00F13F0C">
        <w:rPr>
          <w:rFonts w:eastAsiaTheme="minorEastAsia"/>
          <w:b/>
          <w:bCs/>
        </w:rPr>
        <w:t xml:space="preserve">When will the career consultant meet with students? Will </w:t>
      </w:r>
      <w:r w:rsidRPr="00F13F0C">
        <w:rPr>
          <w:rFonts w:cstheme="minorHAnsi"/>
          <w:b/>
          <w:bCs/>
        </w:rPr>
        <w:t>students have to miss classes?</w:t>
      </w:r>
    </w:p>
    <w:p w14:paraId="72B2FED5" w14:textId="77777777" w:rsidR="00F93FAA" w:rsidRPr="00F13F0C" w:rsidRDefault="00F93FAA" w:rsidP="00F93FAA">
      <w:pPr>
        <w:spacing w:after="40"/>
        <w:ind w:left="720"/>
        <w:rPr>
          <w:rFonts w:cstheme="minorHAnsi"/>
        </w:rPr>
      </w:pPr>
      <w:r w:rsidRPr="00F13F0C">
        <w:rPr>
          <w:rFonts w:cstheme="minorHAnsi"/>
        </w:rPr>
        <w:t>Each school will have different processes that</w:t>
      </w:r>
      <w:r w:rsidRPr="00F13F0C">
        <w:rPr>
          <w:rStyle w:val="CommentReference"/>
        </w:rPr>
        <w:t xml:space="preserve"> will b</w:t>
      </w:r>
      <w:r w:rsidRPr="00F13F0C">
        <w:rPr>
          <w:rFonts w:cstheme="minorHAnsi"/>
        </w:rPr>
        <w:t>e negotiated between the career consultant and the school liaison contact.</w:t>
      </w:r>
    </w:p>
    <w:p w14:paraId="57E73208" w14:textId="77777777" w:rsidR="00F93FAA" w:rsidRPr="00B36B0A" w:rsidRDefault="00F93FAA" w:rsidP="00F93FAA">
      <w:pPr>
        <w:spacing w:after="40"/>
        <w:rPr>
          <w:rFonts w:cstheme="minorHAnsi"/>
        </w:rPr>
      </w:pPr>
    </w:p>
    <w:p w14:paraId="5B773219" w14:textId="77777777" w:rsidR="00F93FAA" w:rsidRPr="00F13F0C" w:rsidRDefault="00F93FAA" w:rsidP="00F93FAA">
      <w:pPr>
        <w:pStyle w:val="ListParagraph"/>
        <w:numPr>
          <w:ilvl w:val="0"/>
          <w:numId w:val="18"/>
        </w:numPr>
        <w:spacing w:after="40"/>
        <w:rPr>
          <w:rFonts w:cstheme="minorHAnsi"/>
        </w:rPr>
      </w:pPr>
      <w:r w:rsidRPr="00F13F0C">
        <w:rPr>
          <w:rFonts w:eastAsiaTheme="minorEastAsia"/>
          <w:b/>
          <w:bCs/>
        </w:rPr>
        <w:t>Will the same career consultant work with an individual student across the entire</w:t>
      </w:r>
      <w:r w:rsidRPr="00F13F0C">
        <w:rPr>
          <w:rFonts w:cstheme="minorHAnsi"/>
          <w:b/>
          <w:bCs/>
        </w:rPr>
        <w:t>ty of the program?</w:t>
      </w:r>
    </w:p>
    <w:p w14:paraId="06C9D715" w14:textId="77777777" w:rsidR="00F93FAA" w:rsidRPr="00F13F0C" w:rsidRDefault="00F93FAA" w:rsidP="00F93FAA">
      <w:pPr>
        <w:pStyle w:val="ListParagraph"/>
        <w:spacing w:after="40"/>
        <w:rPr>
          <w:rFonts w:cstheme="minorHAnsi"/>
        </w:rPr>
      </w:pPr>
      <w:r w:rsidRPr="00F13F0C">
        <w:rPr>
          <w:rFonts w:eastAsiaTheme="minorEastAsia"/>
        </w:rPr>
        <w:t>Yes. ACCE will employ career consultants who will be allocated schools and will work with those schools and their students for the program’s duration.</w:t>
      </w:r>
    </w:p>
    <w:p w14:paraId="084CE69F" w14:textId="77777777" w:rsidR="00F93FAA" w:rsidRPr="00B36B0A" w:rsidRDefault="00F93FAA" w:rsidP="00F93FAA">
      <w:pPr>
        <w:spacing w:after="40"/>
        <w:rPr>
          <w:rFonts w:cstheme="minorHAnsi"/>
        </w:rPr>
      </w:pPr>
    </w:p>
    <w:p w14:paraId="093818C3" w14:textId="77777777" w:rsidR="00F93FAA" w:rsidRPr="00F13F0C" w:rsidRDefault="00F93FAA" w:rsidP="00F93FAA">
      <w:pPr>
        <w:pStyle w:val="ListParagraph"/>
        <w:numPr>
          <w:ilvl w:val="0"/>
          <w:numId w:val="18"/>
        </w:numPr>
        <w:spacing w:after="40"/>
        <w:rPr>
          <w:rFonts w:cstheme="minorHAnsi"/>
          <w:b/>
          <w:bCs/>
        </w:rPr>
      </w:pPr>
      <w:r w:rsidRPr="00F13F0C">
        <w:rPr>
          <w:rFonts w:eastAsiaTheme="minorEastAsia"/>
          <w:b/>
          <w:bCs/>
        </w:rPr>
        <w:t>Will the career consultants have the capability to work with students from priority cohorts?</w:t>
      </w:r>
    </w:p>
    <w:p w14:paraId="481AB0C1" w14:textId="77777777" w:rsidR="00F93FAA" w:rsidRPr="00F13F0C" w:rsidRDefault="00F93FAA" w:rsidP="00F93FAA">
      <w:pPr>
        <w:pStyle w:val="ListParagraph"/>
        <w:spacing w:after="40"/>
        <w:rPr>
          <w:rFonts w:cstheme="minorHAnsi"/>
        </w:rPr>
      </w:pPr>
      <w:r w:rsidRPr="00F13F0C">
        <w:rPr>
          <w:rFonts w:cstheme="minorHAnsi"/>
        </w:rPr>
        <w:t xml:space="preserve">Yes, the </w:t>
      </w:r>
      <w:r w:rsidRPr="00F13F0C">
        <w:rPr>
          <w:rFonts w:eastAsiaTheme="minorEastAsia"/>
        </w:rPr>
        <w:t xml:space="preserve">ACCE </w:t>
      </w:r>
      <w:r w:rsidRPr="00F13F0C">
        <w:rPr>
          <w:rFonts w:cstheme="minorHAnsi"/>
        </w:rPr>
        <w:t>career consultants will all have formal career education qualifications and have experience working with young people from priority cohorts. They will also undertake additional specialised training arranged by ACCE.</w:t>
      </w:r>
    </w:p>
    <w:p w14:paraId="42FBB3A1" w14:textId="77777777" w:rsidR="00F93FAA" w:rsidRDefault="00F93FAA" w:rsidP="00F93FAA">
      <w:pPr>
        <w:spacing w:after="40"/>
        <w:rPr>
          <w:rFonts w:cstheme="minorHAnsi"/>
        </w:rPr>
      </w:pPr>
    </w:p>
    <w:p w14:paraId="4D270752" w14:textId="77777777" w:rsidR="00F93FAA" w:rsidRPr="00F13F0C" w:rsidRDefault="00F93FAA" w:rsidP="00F93FAA">
      <w:pPr>
        <w:pStyle w:val="ListParagraph"/>
        <w:numPr>
          <w:ilvl w:val="0"/>
          <w:numId w:val="18"/>
        </w:numPr>
        <w:spacing w:after="40"/>
        <w:rPr>
          <w:rFonts w:cstheme="minorHAnsi"/>
        </w:rPr>
      </w:pPr>
      <w:r w:rsidRPr="00F13F0C">
        <w:rPr>
          <w:rFonts w:eastAsiaTheme="minorEastAsia"/>
          <w:b/>
          <w:bCs/>
        </w:rPr>
        <w:t>How many career consultants will be assigned to an individual school?</w:t>
      </w:r>
    </w:p>
    <w:p w14:paraId="6D50BAD7" w14:textId="77777777" w:rsidR="00F93FAA" w:rsidRPr="00F13F0C" w:rsidRDefault="00F93FAA" w:rsidP="00F93FAA">
      <w:pPr>
        <w:spacing w:after="40"/>
        <w:ind w:left="360" w:firstLine="360"/>
        <w:rPr>
          <w:rFonts w:cstheme="minorHAnsi"/>
        </w:rPr>
      </w:pPr>
      <w:r w:rsidRPr="00F13F0C">
        <w:t>Each school will be assigned one specialist career consultant</w:t>
      </w:r>
      <w:r w:rsidRPr="00F13F0C">
        <w:rPr>
          <w:rFonts w:cstheme="minorHAnsi"/>
        </w:rPr>
        <w:t>.</w:t>
      </w:r>
    </w:p>
    <w:p w14:paraId="4D1CB314" w14:textId="77777777" w:rsidR="00F93FAA" w:rsidRDefault="00F93FAA" w:rsidP="00F93FAA">
      <w:pPr>
        <w:spacing w:after="40"/>
        <w:rPr>
          <w:rFonts w:cstheme="minorHAnsi"/>
        </w:rPr>
      </w:pPr>
    </w:p>
    <w:p w14:paraId="610EF289" w14:textId="77777777" w:rsidR="00F93FAA" w:rsidRPr="00F13F0C" w:rsidRDefault="00F93FAA" w:rsidP="00F93FAA">
      <w:pPr>
        <w:pStyle w:val="ListParagraph"/>
        <w:numPr>
          <w:ilvl w:val="0"/>
          <w:numId w:val="18"/>
        </w:numPr>
        <w:spacing w:after="40"/>
        <w:rPr>
          <w:rFonts w:cstheme="minorHAnsi"/>
        </w:rPr>
      </w:pPr>
      <w:r w:rsidRPr="00F13F0C">
        <w:rPr>
          <w:rFonts w:eastAsiaTheme="minorEastAsia"/>
          <w:b/>
          <w:bCs/>
        </w:rPr>
        <w:t>Will the career consultant follow the planned timelines of MCI within the school?</w:t>
      </w:r>
    </w:p>
    <w:p w14:paraId="157B5DAB" w14:textId="77777777" w:rsidR="00F93FAA" w:rsidRPr="00F13F0C" w:rsidRDefault="00F93FAA" w:rsidP="00F93FAA">
      <w:pPr>
        <w:pStyle w:val="ListParagraph"/>
        <w:spacing w:after="40"/>
        <w:rPr>
          <w:rFonts w:cstheme="minorHAnsi"/>
        </w:rPr>
      </w:pPr>
      <w:r w:rsidRPr="00F13F0C">
        <w:rPr>
          <w:rFonts w:eastAsiaTheme="minorEastAsia"/>
        </w:rPr>
        <w:t xml:space="preserve">The career consultant will work with the school to ensure they align with the school’s </w:t>
      </w:r>
      <w:r w:rsidRPr="00F13F0C">
        <w:rPr>
          <w:rFonts w:cstheme="minorHAnsi"/>
        </w:rPr>
        <w:t>MCI timelines. This way all students will be undertaking Morrisby and unpacking sessions within a similar timeframe, meaning students from priority cohorts will not be singled out.</w:t>
      </w:r>
    </w:p>
    <w:p w14:paraId="38C5322D" w14:textId="77777777" w:rsidR="00F93FAA" w:rsidRDefault="00F93FAA" w:rsidP="00F93FAA">
      <w:pPr>
        <w:spacing w:after="40"/>
        <w:rPr>
          <w:rFonts w:cstheme="minorHAnsi"/>
        </w:rPr>
      </w:pPr>
    </w:p>
    <w:p w14:paraId="0022C603" w14:textId="77777777" w:rsidR="00F93FAA" w:rsidRPr="00F13F0C" w:rsidRDefault="00F93FAA" w:rsidP="00F93FAA">
      <w:pPr>
        <w:pStyle w:val="ListParagraph"/>
        <w:numPr>
          <w:ilvl w:val="0"/>
          <w:numId w:val="18"/>
        </w:numPr>
        <w:spacing w:after="40"/>
        <w:rPr>
          <w:rFonts w:cstheme="minorHAnsi"/>
        </w:rPr>
      </w:pPr>
      <w:r w:rsidRPr="00F13F0C">
        <w:rPr>
          <w:rFonts w:cstheme="minorHAnsi"/>
          <w:b/>
          <w:bCs/>
        </w:rPr>
        <w:t>How will the school refer students into the program?</w:t>
      </w:r>
    </w:p>
    <w:p w14:paraId="51131683" w14:textId="77777777" w:rsidR="00F93FAA" w:rsidRPr="00F13F0C" w:rsidRDefault="00F93FAA" w:rsidP="00F93FAA">
      <w:pPr>
        <w:pStyle w:val="ListParagraph"/>
        <w:spacing w:after="40"/>
        <w:rPr>
          <w:rFonts w:cstheme="minorHAnsi"/>
        </w:rPr>
      </w:pPr>
      <w:r w:rsidRPr="00F13F0C">
        <w:rPr>
          <w:rFonts w:cstheme="minorHAnsi"/>
        </w:rPr>
        <w:t xml:space="preserve">There will be an online </w:t>
      </w:r>
      <w:r>
        <w:rPr>
          <w:rFonts w:cstheme="minorHAnsi"/>
        </w:rPr>
        <w:t xml:space="preserve">‘individual student referral form’ </w:t>
      </w:r>
      <w:r w:rsidRPr="00F13F0C">
        <w:rPr>
          <w:rFonts w:cstheme="minorHAnsi"/>
        </w:rPr>
        <w:t>that the referring teacher will complete.</w:t>
      </w:r>
    </w:p>
    <w:p w14:paraId="64538CFC" w14:textId="77777777" w:rsidR="00F93FAA" w:rsidRDefault="00F93FAA" w:rsidP="00F93FAA">
      <w:pPr>
        <w:spacing w:after="40"/>
        <w:rPr>
          <w:rFonts w:cstheme="minorHAnsi"/>
          <w:b/>
          <w:bCs/>
        </w:rPr>
      </w:pPr>
    </w:p>
    <w:p w14:paraId="74548F43" w14:textId="77777777" w:rsidR="00F93FAA" w:rsidRPr="00F13F0C" w:rsidRDefault="00F93FAA" w:rsidP="00F93FAA">
      <w:pPr>
        <w:pStyle w:val="ListParagraph"/>
        <w:numPr>
          <w:ilvl w:val="0"/>
          <w:numId w:val="18"/>
        </w:numPr>
        <w:spacing w:after="40"/>
        <w:rPr>
          <w:rFonts w:cstheme="minorHAnsi"/>
        </w:rPr>
      </w:pPr>
      <w:r w:rsidRPr="00F13F0C">
        <w:rPr>
          <w:rFonts w:cstheme="minorHAnsi"/>
          <w:b/>
          <w:bCs/>
        </w:rPr>
        <w:lastRenderedPageBreak/>
        <w:t>How many students are involved?</w:t>
      </w:r>
    </w:p>
    <w:p w14:paraId="6B08F6DF" w14:textId="77777777" w:rsidR="00F93FAA" w:rsidRPr="00F13F0C" w:rsidRDefault="00F93FAA" w:rsidP="00F93FAA">
      <w:pPr>
        <w:pStyle w:val="ListParagraph"/>
        <w:spacing w:after="40"/>
        <w:rPr>
          <w:rFonts w:cstheme="minorHAnsi"/>
        </w:rPr>
      </w:pPr>
      <w:r w:rsidRPr="00F13F0C">
        <w:rPr>
          <w:rFonts w:cstheme="minorHAnsi"/>
        </w:rPr>
        <w:t>Approximately 50 schools and up to 2,000 students across Victoria will be involved in the</w:t>
      </w:r>
      <w:r>
        <w:rPr>
          <w:rFonts w:cstheme="minorHAnsi"/>
        </w:rPr>
        <w:t xml:space="preserve"> </w:t>
      </w:r>
      <w:r w:rsidRPr="00F13F0C">
        <w:rPr>
          <w:rFonts w:cstheme="minorHAnsi"/>
        </w:rPr>
        <w:t>pilot program. Students can be from year 9 or year 10.</w:t>
      </w:r>
    </w:p>
    <w:p w14:paraId="51F3BAD4" w14:textId="77777777" w:rsidR="00F93FAA" w:rsidRPr="008C72D3" w:rsidRDefault="00F93FAA" w:rsidP="00F93FAA">
      <w:pPr>
        <w:spacing w:after="40"/>
        <w:rPr>
          <w:rFonts w:cstheme="minorHAnsi"/>
        </w:rPr>
      </w:pPr>
    </w:p>
    <w:p w14:paraId="0E532D90" w14:textId="77777777" w:rsidR="00F93FAA" w:rsidRPr="00F13F0C" w:rsidRDefault="00F93FAA" w:rsidP="00F93FAA">
      <w:pPr>
        <w:pStyle w:val="ListParagraph"/>
        <w:numPr>
          <w:ilvl w:val="0"/>
          <w:numId w:val="18"/>
        </w:numPr>
        <w:spacing w:after="40"/>
        <w:rPr>
          <w:rFonts w:cstheme="minorHAnsi"/>
          <w:b/>
          <w:bCs/>
        </w:rPr>
      </w:pPr>
      <w:r w:rsidRPr="00F13F0C">
        <w:rPr>
          <w:rFonts w:cstheme="minorHAnsi"/>
          <w:b/>
          <w:bCs/>
        </w:rPr>
        <w:t>Is parental consent required to participate in the program?</w:t>
      </w:r>
    </w:p>
    <w:p w14:paraId="280798EC" w14:textId="77777777" w:rsidR="00F93FAA" w:rsidRPr="00F13F0C" w:rsidRDefault="00F93FAA" w:rsidP="00F93FAA">
      <w:pPr>
        <w:pStyle w:val="ListParagraph"/>
        <w:spacing w:after="40"/>
        <w:rPr>
          <w:rFonts w:cstheme="minorHAnsi"/>
        </w:rPr>
      </w:pPr>
      <w:r w:rsidRPr="00F13F0C">
        <w:rPr>
          <w:rFonts w:cstheme="minorHAnsi"/>
        </w:rPr>
        <w:t>Yes, consent from parents/guardians will be required to participate in the program. As much as possible, it will be consistent with the approach currently used for MCI. ACCE will present further information on the requirements and process at the information session.</w:t>
      </w:r>
    </w:p>
    <w:p w14:paraId="468264A2" w14:textId="77777777" w:rsidR="00F93FAA" w:rsidRPr="008C72D3" w:rsidRDefault="00F93FAA" w:rsidP="00F93FAA">
      <w:pPr>
        <w:spacing w:after="40"/>
        <w:rPr>
          <w:rFonts w:cstheme="minorHAnsi"/>
        </w:rPr>
      </w:pPr>
    </w:p>
    <w:p w14:paraId="135B7EF5" w14:textId="77777777" w:rsidR="00F93FAA" w:rsidRPr="008B10FC" w:rsidRDefault="00F93FAA" w:rsidP="00F93FAA">
      <w:pPr>
        <w:pStyle w:val="NormalWeb"/>
        <w:numPr>
          <w:ilvl w:val="0"/>
          <w:numId w:val="18"/>
        </w:numPr>
        <w:spacing w:before="0" w:beforeAutospacing="0" w:after="40" w:afterAutospacing="0"/>
        <w:rPr>
          <w:rFonts w:asciiTheme="minorHAnsi" w:hAnsiTheme="minorHAnsi" w:cstheme="minorHAnsi"/>
        </w:rPr>
      </w:pPr>
      <w:r w:rsidRPr="00975CFC">
        <w:rPr>
          <w:rFonts w:asciiTheme="minorHAnsi" w:hAnsiTheme="minorHAnsi" w:cstheme="minorHAnsi"/>
          <w:b/>
          <w:bCs/>
        </w:rPr>
        <w:t xml:space="preserve">Will there be an opportunity </w:t>
      </w:r>
      <w:r>
        <w:rPr>
          <w:rFonts w:asciiTheme="minorHAnsi" w:hAnsiTheme="minorHAnsi" w:cstheme="minorHAnsi"/>
          <w:b/>
          <w:bCs/>
        </w:rPr>
        <w:t>to upskill career practitioners in schools?</w:t>
      </w:r>
    </w:p>
    <w:p w14:paraId="38224A41" w14:textId="77777777" w:rsidR="00F93FAA" w:rsidRPr="00C22B57" w:rsidRDefault="00F93FAA" w:rsidP="00F93FAA">
      <w:pPr>
        <w:pStyle w:val="NormalWeb"/>
        <w:spacing w:before="0" w:beforeAutospacing="0" w:after="40" w:afterAutospacing="0"/>
        <w:ind w:left="644"/>
        <w:rPr>
          <w:rStyle w:val="normaltextrun"/>
          <w:rFonts w:asciiTheme="minorHAnsi" w:hAnsiTheme="minorHAnsi" w:cstheme="minorHAnsi"/>
        </w:rPr>
      </w:pPr>
      <w:r>
        <w:rPr>
          <w:rFonts w:asciiTheme="minorHAnsi" w:hAnsiTheme="minorHAnsi" w:cstheme="minorHAnsi"/>
        </w:rPr>
        <w:t xml:space="preserve">It is anticipated that the specialised training of the ACCE career consultants will allow collaboration and sharing of skills between career consultants and school-based career practitioners. </w:t>
      </w:r>
    </w:p>
    <w:p w14:paraId="168783DF" w14:textId="77777777" w:rsidR="00F93FAA" w:rsidRPr="00FB1F0B" w:rsidRDefault="00F93FAA" w:rsidP="00F93FAA">
      <w:pPr>
        <w:pStyle w:val="NormalWeb"/>
        <w:numPr>
          <w:ilvl w:val="0"/>
          <w:numId w:val="18"/>
        </w:numPr>
        <w:spacing w:before="240" w:beforeAutospacing="0" w:after="40" w:afterAutospacing="0"/>
        <w:rPr>
          <w:rStyle w:val="eop"/>
          <w:rFonts w:ascii="Arial" w:hAnsi="Arial" w:cs="Arial"/>
        </w:rPr>
      </w:pPr>
      <w:r w:rsidRPr="00B15780">
        <w:rPr>
          <w:rStyle w:val="normaltextrun"/>
          <w:rFonts w:ascii="Arial" w:hAnsi="Arial" w:cs="Arial"/>
          <w:b/>
          <w:bCs/>
        </w:rPr>
        <w:t>Would it be possible to get the consent form in languages other than English?</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Yes, please let us know what languages you may need.</w:t>
      </w:r>
    </w:p>
    <w:p w14:paraId="67DAB6D6" w14:textId="77777777" w:rsidR="00F93FAA" w:rsidRPr="00FB1F0B" w:rsidRDefault="00F93FAA" w:rsidP="00F93FAA">
      <w:pPr>
        <w:pStyle w:val="NormalWeb"/>
        <w:spacing w:before="240" w:beforeAutospacing="0" w:after="40" w:afterAutospacing="0"/>
        <w:ind w:left="644"/>
        <w:rPr>
          <w:rStyle w:val="eop"/>
          <w:rFonts w:ascii="Arial" w:hAnsi="Arial" w:cs="Arial"/>
        </w:rPr>
      </w:pPr>
    </w:p>
    <w:p w14:paraId="4CA50BC1" w14:textId="77777777" w:rsidR="00F93FAA" w:rsidRPr="00FB1F0B" w:rsidRDefault="00F93FAA" w:rsidP="00F93FAA">
      <w:pPr>
        <w:pStyle w:val="NormalWeb"/>
        <w:numPr>
          <w:ilvl w:val="0"/>
          <w:numId w:val="18"/>
        </w:numPr>
        <w:spacing w:before="0" w:beforeAutospacing="0" w:after="40" w:afterAutospacing="0"/>
        <w:rPr>
          <w:rStyle w:val="eop"/>
          <w:rFonts w:ascii="Arial" w:hAnsi="Arial" w:cs="Arial"/>
        </w:rPr>
      </w:pPr>
      <w:r w:rsidRPr="00B15780">
        <w:rPr>
          <w:rStyle w:val="normaltextrun"/>
          <w:rFonts w:ascii="Arial" w:hAnsi="Arial" w:cs="Arial"/>
          <w:b/>
          <w:bCs/>
        </w:rPr>
        <w:t>Does the disability category include imputed disability through NCCD?</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Students don’t need to receive funding to participate in the program. Schools will know which students with a disability require this additional assistance.</w:t>
      </w:r>
      <w:r w:rsidRPr="00FB1F0B">
        <w:rPr>
          <w:rStyle w:val="eop"/>
          <w:rFonts w:ascii="Arial" w:eastAsiaTheme="majorEastAsia" w:hAnsi="Arial" w:cs="Arial"/>
        </w:rPr>
        <w:t> </w:t>
      </w:r>
    </w:p>
    <w:p w14:paraId="72C0C70C" w14:textId="77777777" w:rsidR="00F93FAA" w:rsidRDefault="00F93FAA" w:rsidP="00F93FAA">
      <w:pPr>
        <w:pStyle w:val="ListParagraph"/>
        <w:rPr>
          <w:rStyle w:val="normaltextrun"/>
          <w:rFonts w:ascii="Arial" w:hAnsi="Arial" w:cs="Arial"/>
          <w:b/>
          <w:bCs/>
        </w:rPr>
      </w:pPr>
    </w:p>
    <w:p w14:paraId="68A112B0" w14:textId="77777777" w:rsidR="00F93FAA" w:rsidRPr="00FB1F0B" w:rsidRDefault="00F93FAA" w:rsidP="00F93FAA">
      <w:pPr>
        <w:pStyle w:val="NormalWeb"/>
        <w:numPr>
          <w:ilvl w:val="0"/>
          <w:numId w:val="18"/>
        </w:numPr>
        <w:spacing w:before="0" w:beforeAutospacing="0" w:after="40" w:afterAutospacing="0"/>
        <w:rPr>
          <w:rStyle w:val="eop"/>
          <w:rFonts w:ascii="Arial" w:hAnsi="Arial" w:cs="Arial"/>
        </w:rPr>
      </w:pPr>
      <w:r w:rsidRPr="00B15780">
        <w:rPr>
          <w:rStyle w:val="normaltextrun"/>
          <w:rFonts w:ascii="Arial" w:hAnsi="Arial" w:cs="Arial"/>
          <w:b/>
          <w:bCs/>
        </w:rPr>
        <w:t>Is there a limit to how many students per school?</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No, as long as they meet the priority cohort requirement and are in year 9 or 10. ACCE will look at the overall numbers for allocation. It should be noted that schools will need to decide which students with a disability also satisfy the criteria of experiencing significant disadvantage. </w:t>
      </w:r>
      <w:r w:rsidRPr="00FB1F0B">
        <w:rPr>
          <w:rStyle w:val="eop"/>
          <w:rFonts w:ascii="Arial" w:eastAsiaTheme="majorEastAsia" w:hAnsi="Arial" w:cs="Arial"/>
        </w:rPr>
        <w:t> </w:t>
      </w:r>
    </w:p>
    <w:p w14:paraId="0656E98B" w14:textId="77777777" w:rsidR="00F93FAA" w:rsidRDefault="00F93FAA" w:rsidP="00F93FAA">
      <w:pPr>
        <w:pStyle w:val="ListParagraph"/>
        <w:rPr>
          <w:rStyle w:val="normaltextrun"/>
          <w:rFonts w:ascii="Arial" w:hAnsi="Arial" w:cs="Arial"/>
          <w:b/>
          <w:bCs/>
        </w:rPr>
      </w:pPr>
    </w:p>
    <w:p w14:paraId="4F4A39C9" w14:textId="77777777" w:rsidR="00F93FAA" w:rsidRPr="00FB1F0B" w:rsidRDefault="00F93FAA" w:rsidP="00F93FAA">
      <w:pPr>
        <w:pStyle w:val="NormalWeb"/>
        <w:numPr>
          <w:ilvl w:val="0"/>
          <w:numId w:val="18"/>
        </w:numPr>
        <w:spacing w:before="0" w:beforeAutospacing="0" w:after="40" w:afterAutospacing="0"/>
        <w:rPr>
          <w:rStyle w:val="eop"/>
          <w:rFonts w:ascii="Arial" w:hAnsi="Arial" w:cs="Arial"/>
        </w:rPr>
      </w:pPr>
      <w:r w:rsidRPr="00B15780">
        <w:rPr>
          <w:rStyle w:val="normaltextrun"/>
          <w:rFonts w:ascii="Arial" w:hAnsi="Arial" w:cs="Arial"/>
          <w:b/>
          <w:bCs/>
        </w:rPr>
        <w:t>Will the career consultants be familiar with the regional community they are supporting student in?</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Where possible, the experienced consultants will be recruited from each region, however there may be some consultants based ‘outside of their region’. It is anticipated that the regional pathways workforce will assist the consultants to identify key services that may intersect with the program.</w:t>
      </w:r>
      <w:r w:rsidRPr="00FB1F0B">
        <w:rPr>
          <w:rStyle w:val="eop"/>
          <w:rFonts w:ascii="Arial" w:eastAsiaTheme="majorEastAsia" w:hAnsi="Arial" w:cs="Arial"/>
        </w:rPr>
        <w:t> </w:t>
      </w:r>
    </w:p>
    <w:p w14:paraId="6D97A803" w14:textId="77777777" w:rsidR="00F93FAA" w:rsidRDefault="00F93FAA" w:rsidP="00F93FAA">
      <w:pPr>
        <w:pStyle w:val="ListParagraph"/>
        <w:rPr>
          <w:rStyle w:val="normaltextrun"/>
          <w:rFonts w:ascii="Arial" w:hAnsi="Arial" w:cs="Arial"/>
          <w:b/>
          <w:bCs/>
        </w:rPr>
      </w:pPr>
    </w:p>
    <w:p w14:paraId="6E156CAE" w14:textId="66BD5BA3" w:rsidR="00F93FAA" w:rsidRPr="00FB1F0B" w:rsidRDefault="00F93FAA" w:rsidP="00F93FAA">
      <w:pPr>
        <w:pStyle w:val="NormalWeb"/>
        <w:numPr>
          <w:ilvl w:val="0"/>
          <w:numId w:val="18"/>
        </w:numPr>
        <w:spacing w:before="0" w:beforeAutospacing="0" w:after="40" w:afterAutospacing="0"/>
        <w:rPr>
          <w:rStyle w:val="eop"/>
          <w:rFonts w:ascii="Arial" w:hAnsi="Arial" w:cs="Arial"/>
        </w:rPr>
      </w:pPr>
      <w:r w:rsidRPr="00B15780">
        <w:rPr>
          <w:rStyle w:val="normaltextrun"/>
          <w:rFonts w:ascii="Arial" w:hAnsi="Arial" w:cs="Arial"/>
          <w:b/>
          <w:bCs/>
        </w:rPr>
        <w:t>Is there a modified version of Morrisby for students with intellectual disabilities?</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 xml:space="preserve">Yes, the Optional Aptitudes and Elemental Aspirations profiles that are used in Specialist schools are also available to all schools and are a good option for students with a disability. The profile does have some limits for vision impaired </w:t>
      </w:r>
      <w:r w:rsidR="009621E1" w:rsidRPr="00FB1F0B">
        <w:rPr>
          <w:rStyle w:val="normaltextrun"/>
          <w:rFonts w:ascii="Arial" w:hAnsi="Arial" w:cs="Arial"/>
        </w:rPr>
        <w:t>students and</w:t>
      </w:r>
      <w:r w:rsidRPr="00FB1F0B">
        <w:rPr>
          <w:rStyle w:val="normaltextrun"/>
          <w:rFonts w:ascii="Arial" w:hAnsi="Arial" w:cs="Arial"/>
        </w:rPr>
        <w:t xml:space="preserve"> Learning support staff are encouraged to support profiling where available and needed.</w:t>
      </w:r>
      <w:r w:rsidRPr="00FB1F0B">
        <w:rPr>
          <w:rStyle w:val="eop"/>
          <w:rFonts w:ascii="Arial" w:eastAsiaTheme="majorEastAsia" w:hAnsi="Arial" w:cs="Arial"/>
        </w:rPr>
        <w:t> </w:t>
      </w:r>
    </w:p>
    <w:p w14:paraId="46F73723" w14:textId="77777777" w:rsidR="00F93FAA" w:rsidRDefault="00F93FAA" w:rsidP="00F93FAA">
      <w:pPr>
        <w:pStyle w:val="ListParagraph"/>
        <w:rPr>
          <w:rStyle w:val="normaltextrun"/>
          <w:rFonts w:ascii="Arial" w:hAnsi="Arial" w:cs="Arial"/>
          <w:b/>
          <w:bCs/>
        </w:rPr>
      </w:pPr>
    </w:p>
    <w:p w14:paraId="150B1129" w14:textId="77777777" w:rsidR="00F93FAA" w:rsidRPr="00FB1F0B" w:rsidRDefault="00F93FAA" w:rsidP="00F93FAA">
      <w:pPr>
        <w:pStyle w:val="NormalWeb"/>
        <w:numPr>
          <w:ilvl w:val="0"/>
          <w:numId w:val="18"/>
        </w:numPr>
        <w:spacing w:before="0" w:beforeAutospacing="0" w:after="40" w:afterAutospacing="0"/>
        <w:rPr>
          <w:rStyle w:val="eop"/>
          <w:rFonts w:ascii="Arial" w:hAnsi="Arial" w:cs="Arial"/>
        </w:rPr>
      </w:pPr>
      <w:r w:rsidRPr="00B15780">
        <w:rPr>
          <w:rStyle w:val="normaltextrun"/>
          <w:rFonts w:ascii="Arial" w:hAnsi="Arial" w:cs="Arial"/>
          <w:b/>
          <w:bCs/>
        </w:rPr>
        <w:t>Does the Morrisby report provide a pathway from Certificate I level?</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Yes, students can select senior secondary options, including VPC, Vocational Major or VCE. Pathways include from Certificate I level where appropriate. </w:t>
      </w:r>
      <w:r w:rsidRPr="00FB1F0B">
        <w:rPr>
          <w:rStyle w:val="eop"/>
          <w:rFonts w:ascii="Arial" w:eastAsiaTheme="majorEastAsia" w:hAnsi="Arial" w:cs="Arial"/>
        </w:rPr>
        <w:t> </w:t>
      </w:r>
    </w:p>
    <w:p w14:paraId="649E0465" w14:textId="77777777" w:rsidR="00F93FAA" w:rsidRDefault="00F93FAA" w:rsidP="00F93FAA">
      <w:pPr>
        <w:pStyle w:val="ListParagraph"/>
        <w:rPr>
          <w:rStyle w:val="normaltextrun"/>
          <w:rFonts w:ascii="Arial" w:hAnsi="Arial" w:cs="Arial"/>
          <w:b/>
          <w:bCs/>
        </w:rPr>
      </w:pPr>
    </w:p>
    <w:p w14:paraId="1D1B80DE" w14:textId="77777777" w:rsidR="00F93FAA" w:rsidRPr="00FB1F0B" w:rsidRDefault="00F93FAA" w:rsidP="00F93FAA">
      <w:pPr>
        <w:pStyle w:val="NormalWeb"/>
        <w:numPr>
          <w:ilvl w:val="0"/>
          <w:numId w:val="18"/>
        </w:numPr>
        <w:spacing w:before="0" w:beforeAutospacing="0" w:after="40" w:afterAutospacing="0"/>
        <w:rPr>
          <w:rStyle w:val="eop"/>
          <w:rFonts w:ascii="Arial" w:hAnsi="Arial" w:cs="Arial"/>
        </w:rPr>
      </w:pPr>
      <w:r w:rsidRPr="00B15780">
        <w:rPr>
          <w:rStyle w:val="normaltextrun"/>
          <w:rFonts w:ascii="Arial" w:hAnsi="Arial" w:cs="Arial"/>
          <w:b/>
          <w:bCs/>
        </w:rPr>
        <w:lastRenderedPageBreak/>
        <w:t>Can you get a printout report from the consultant to add to the students’ IEP when the SSG happens to discuss with parents and carers?</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 xml:space="preserve">Yes, subject to consent being provided by parents and carers for this to occur. </w:t>
      </w:r>
      <w:r w:rsidRPr="00FB1F0B">
        <w:rPr>
          <w:rStyle w:val="eop"/>
          <w:rFonts w:ascii="Arial" w:eastAsiaTheme="majorEastAsia" w:hAnsi="Arial" w:cs="Arial"/>
        </w:rPr>
        <w:t> </w:t>
      </w:r>
    </w:p>
    <w:p w14:paraId="432B86E3" w14:textId="77777777" w:rsidR="00F93FAA" w:rsidRDefault="00F93FAA" w:rsidP="00F93FAA">
      <w:pPr>
        <w:pStyle w:val="ListParagraph"/>
        <w:rPr>
          <w:rStyle w:val="normaltextrun"/>
          <w:rFonts w:ascii="Arial" w:hAnsi="Arial" w:cs="Arial"/>
          <w:b/>
          <w:bCs/>
        </w:rPr>
      </w:pPr>
    </w:p>
    <w:p w14:paraId="77E27BD1" w14:textId="77777777" w:rsidR="00F93FAA" w:rsidRPr="00FB1F0B" w:rsidRDefault="00F93FAA" w:rsidP="00F93FAA">
      <w:pPr>
        <w:pStyle w:val="NormalWeb"/>
        <w:numPr>
          <w:ilvl w:val="0"/>
          <w:numId w:val="18"/>
        </w:numPr>
        <w:spacing w:before="0" w:beforeAutospacing="0" w:after="40" w:afterAutospacing="0"/>
        <w:rPr>
          <w:rStyle w:val="eop"/>
          <w:rFonts w:ascii="Arial" w:hAnsi="Arial" w:cs="Arial"/>
        </w:rPr>
      </w:pPr>
      <w:r w:rsidRPr="00B15780">
        <w:rPr>
          <w:rStyle w:val="normaltextrun"/>
          <w:rFonts w:ascii="Arial" w:hAnsi="Arial" w:cs="Arial"/>
          <w:b/>
          <w:bCs/>
        </w:rPr>
        <w:t>Is there any thought of including refugee students in the program in the future?</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 xml:space="preserve">We are aware that not all priority cohorts are included in this pilot program. This program will be evaluated, and we hope to be able to include other cohorts in the future if appropriate. </w:t>
      </w:r>
      <w:r w:rsidRPr="00FB1F0B">
        <w:rPr>
          <w:rStyle w:val="eop"/>
          <w:rFonts w:ascii="Arial" w:eastAsiaTheme="majorEastAsia" w:hAnsi="Arial" w:cs="Arial"/>
        </w:rPr>
        <w:t> </w:t>
      </w:r>
    </w:p>
    <w:p w14:paraId="46B4FA76" w14:textId="77777777" w:rsidR="00F93FAA" w:rsidRDefault="00F93FAA" w:rsidP="00F93FAA">
      <w:pPr>
        <w:pStyle w:val="ListParagraph"/>
        <w:rPr>
          <w:rStyle w:val="normaltextrun"/>
          <w:rFonts w:ascii="Arial" w:hAnsi="Arial" w:cs="Arial"/>
          <w:b/>
          <w:bCs/>
        </w:rPr>
      </w:pPr>
    </w:p>
    <w:p w14:paraId="27F94C52" w14:textId="77777777" w:rsidR="00F93FAA" w:rsidRPr="00FB1F0B" w:rsidRDefault="00F93FAA" w:rsidP="00F93FAA">
      <w:pPr>
        <w:pStyle w:val="NormalWeb"/>
        <w:numPr>
          <w:ilvl w:val="0"/>
          <w:numId w:val="18"/>
        </w:numPr>
        <w:spacing w:before="0" w:beforeAutospacing="0" w:after="40" w:afterAutospacing="0"/>
        <w:rPr>
          <w:rStyle w:val="eop"/>
          <w:rFonts w:ascii="Arial" w:hAnsi="Arial" w:cs="Arial"/>
        </w:rPr>
      </w:pPr>
      <w:r w:rsidRPr="00B15780">
        <w:rPr>
          <w:rStyle w:val="normaltextrun"/>
          <w:rFonts w:ascii="Arial" w:hAnsi="Arial" w:cs="Arial"/>
          <w:b/>
          <w:bCs/>
        </w:rPr>
        <w:t>How do you think the most vulnerable students, and their families, will cope with another school staff member (an unfamiliar one) supporting them?</w:t>
      </w:r>
      <w:r w:rsidRPr="00FB1F0B">
        <w:rPr>
          <w:rStyle w:val="normaltextrun"/>
          <w:rFonts w:ascii="Arial" w:hAnsi="Arial" w:cs="Arial"/>
        </w:rPr>
        <w:t> </w:t>
      </w:r>
      <w:r w:rsidRPr="00FB1F0B">
        <w:rPr>
          <w:rStyle w:val="eop"/>
          <w:rFonts w:ascii="Arial" w:eastAsiaTheme="majorEastAsia" w:hAnsi="Arial" w:cs="Arial"/>
        </w:rPr>
        <w:t> </w:t>
      </w:r>
      <w:r>
        <w:rPr>
          <w:rStyle w:val="eop"/>
          <w:rFonts w:ascii="Arial" w:eastAsiaTheme="majorEastAsia" w:hAnsi="Arial" w:cs="Arial"/>
        </w:rPr>
        <w:br/>
      </w:r>
      <w:r w:rsidRPr="00FB1F0B">
        <w:rPr>
          <w:rStyle w:val="normaltextrun"/>
          <w:rFonts w:ascii="Arial" w:hAnsi="Arial" w:cs="Arial"/>
        </w:rPr>
        <w:t>School staff are in the best position to determine if a student within the priority cohort is suitable and will benefit from the program. If it is felt that this additional person/program will be detrimental to the student’s wellbeing, the specialist consultants will be available to support school staff and the nominated students with career/work preparedness where the school sees benefit in this additional support. </w:t>
      </w:r>
      <w:r w:rsidRPr="00FB1F0B">
        <w:rPr>
          <w:rStyle w:val="eop"/>
          <w:rFonts w:ascii="Arial" w:eastAsiaTheme="majorEastAsia" w:hAnsi="Arial" w:cs="Arial"/>
        </w:rPr>
        <w:t> </w:t>
      </w:r>
    </w:p>
    <w:p w14:paraId="21F1BC42" w14:textId="77777777" w:rsidR="00F93FAA" w:rsidRDefault="00F93FAA" w:rsidP="00F93FAA">
      <w:pPr>
        <w:pStyle w:val="ListParagraph"/>
        <w:rPr>
          <w:rStyle w:val="normaltextrun"/>
          <w:rFonts w:ascii="Arial" w:hAnsi="Arial" w:cs="Arial"/>
          <w:b/>
          <w:bCs/>
        </w:rPr>
      </w:pPr>
    </w:p>
    <w:p w14:paraId="51CFFAFB" w14:textId="77777777" w:rsidR="00F93FAA" w:rsidRPr="00E53A27" w:rsidRDefault="00F93FAA" w:rsidP="00F93FAA">
      <w:pPr>
        <w:pStyle w:val="NormalWeb"/>
        <w:numPr>
          <w:ilvl w:val="0"/>
          <w:numId w:val="18"/>
        </w:numPr>
        <w:spacing w:before="0" w:beforeAutospacing="0" w:after="40" w:afterAutospacing="0"/>
        <w:rPr>
          <w:rStyle w:val="eop"/>
          <w:rFonts w:ascii="Arial" w:hAnsi="Arial" w:cs="Arial"/>
          <w:b/>
          <w:bCs/>
        </w:rPr>
      </w:pPr>
      <w:r w:rsidRPr="00E53A27">
        <w:rPr>
          <w:rStyle w:val="normaltextrun"/>
          <w:rFonts w:ascii="Arial" w:hAnsi="Arial" w:cs="Arial"/>
          <w:b/>
          <w:bCs/>
        </w:rPr>
        <w:t>How will we measure program success?  What outcomes are we hoping for?</w:t>
      </w:r>
      <w:r w:rsidRPr="00E53A27">
        <w:rPr>
          <w:rStyle w:val="eop"/>
          <w:rFonts w:ascii="Arial" w:eastAsiaTheme="majorEastAsia" w:hAnsi="Arial" w:cs="Arial"/>
          <w:b/>
          <w:bCs/>
        </w:rPr>
        <w:t> </w:t>
      </w:r>
    </w:p>
    <w:p w14:paraId="32DC4235" w14:textId="77777777" w:rsidR="00F93FAA" w:rsidRPr="00FB1F0B" w:rsidRDefault="00F93FAA" w:rsidP="00F93FAA">
      <w:pPr>
        <w:pStyle w:val="NormalWeb"/>
        <w:spacing w:before="0" w:beforeAutospacing="0" w:after="40" w:afterAutospacing="0"/>
        <w:ind w:left="644"/>
        <w:rPr>
          <w:rFonts w:ascii="Arial" w:hAnsi="Arial" w:cs="Arial"/>
        </w:rPr>
      </w:pPr>
      <w:r w:rsidRPr="00FB1F0B">
        <w:rPr>
          <w:rStyle w:val="normaltextrun"/>
          <w:rFonts w:ascii="Arial" w:hAnsi="Arial" w:cs="Arial"/>
        </w:rPr>
        <w:t>The department will engage an independent provider to evaluate the implementation and early outcomes of the program. </w:t>
      </w:r>
      <w:r w:rsidRPr="00FB1F0B">
        <w:rPr>
          <w:rStyle w:val="eop"/>
          <w:rFonts w:ascii="Arial" w:eastAsiaTheme="majorEastAsia" w:hAnsi="Arial" w:cs="Arial"/>
        </w:rPr>
        <w:t> </w:t>
      </w:r>
    </w:p>
    <w:p w14:paraId="46E4A89F" w14:textId="77777777" w:rsidR="00F93FAA" w:rsidRDefault="00F93FAA" w:rsidP="00F93FAA">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The objectives of the program are:</w:t>
      </w:r>
      <w:r>
        <w:rPr>
          <w:rStyle w:val="eop"/>
          <w:rFonts w:ascii="Arial" w:eastAsiaTheme="majorEastAsia" w:hAnsi="Arial" w:cs="Arial"/>
          <w:sz w:val="22"/>
          <w:szCs w:val="22"/>
        </w:rPr>
        <w:t> </w:t>
      </w:r>
    </w:p>
    <w:p w14:paraId="4D25AC89" w14:textId="77777777" w:rsidR="00F93FAA" w:rsidRDefault="00F93FAA" w:rsidP="00F93FAA">
      <w:pPr>
        <w:pStyle w:val="paragraph"/>
        <w:numPr>
          <w:ilvl w:val="0"/>
          <w:numId w:val="20"/>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Support students’ preparedness for, and access to, work-based learning opportunities.</w:t>
      </w:r>
      <w:r>
        <w:rPr>
          <w:rStyle w:val="eop"/>
          <w:rFonts w:ascii="Arial" w:eastAsiaTheme="majorEastAsia" w:hAnsi="Arial" w:cs="Arial"/>
          <w:sz w:val="22"/>
          <w:szCs w:val="22"/>
        </w:rPr>
        <w:t> </w:t>
      </w:r>
    </w:p>
    <w:p w14:paraId="3958D644" w14:textId="77777777" w:rsidR="00F93FAA" w:rsidRDefault="00F93FAA" w:rsidP="00F93FAA">
      <w:pPr>
        <w:pStyle w:val="paragraph"/>
        <w:numPr>
          <w:ilvl w:val="0"/>
          <w:numId w:val="20"/>
        </w:numPr>
        <w:spacing w:before="0" w:beforeAutospacing="0" w:after="0" w:afterAutospacing="0"/>
        <w:textAlignment w:val="baseline"/>
        <w:rPr>
          <w:rFonts w:ascii="Segoe UI" w:hAnsi="Segoe UI" w:cs="Segoe UI"/>
          <w:sz w:val="18"/>
          <w:szCs w:val="18"/>
        </w:rPr>
      </w:pPr>
      <w:r w:rsidRPr="00FB1F0B">
        <w:rPr>
          <w:rStyle w:val="normaltextrun"/>
          <w:rFonts w:ascii="Arial" w:hAnsi="Arial" w:cs="Arial"/>
          <w:sz w:val="22"/>
          <w:szCs w:val="22"/>
        </w:rPr>
        <w:t>Support students’ work readiness and employability skills.</w:t>
      </w:r>
      <w:r w:rsidRPr="00FB1F0B">
        <w:rPr>
          <w:rStyle w:val="eop"/>
          <w:rFonts w:ascii="Arial" w:eastAsiaTheme="majorEastAsia" w:hAnsi="Arial" w:cs="Arial"/>
          <w:sz w:val="22"/>
          <w:szCs w:val="22"/>
        </w:rPr>
        <w:t> </w:t>
      </w:r>
    </w:p>
    <w:p w14:paraId="2020C805" w14:textId="77777777" w:rsidR="00F93FAA" w:rsidRPr="00FB1F0B" w:rsidRDefault="00F93FAA" w:rsidP="00F93FAA">
      <w:pPr>
        <w:pStyle w:val="paragraph"/>
        <w:numPr>
          <w:ilvl w:val="0"/>
          <w:numId w:val="20"/>
        </w:numPr>
        <w:spacing w:before="0" w:beforeAutospacing="0" w:after="0" w:afterAutospacing="0"/>
        <w:textAlignment w:val="baseline"/>
        <w:rPr>
          <w:rFonts w:ascii="Segoe UI" w:hAnsi="Segoe UI" w:cs="Segoe UI"/>
          <w:sz w:val="18"/>
          <w:szCs w:val="18"/>
        </w:rPr>
      </w:pPr>
      <w:r w:rsidRPr="00FB1F0B">
        <w:rPr>
          <w:rStyle w:val="normaltextrun"/>
          <w:rFonts w:ascii="Arial" w:hAnsi="Arial" w:cs="Arial"/>
          <w:sz w:val="22"/>
          <w:szCs w:val="22"/>
        </w:rPr>
        <w:t>Build industry’s preparedness and capability to provide inclusive placements for students from priority cohorts</w:t>
      </w:r>
      <w:r>
        <w:rPr>
          <w:rStyle w:val="eop"/>
          <w:rFonts w:ascii="Arial" w:eastAsiaTheme="majorEastAsia" w:hAnsi="Arial" w:cs="Arial"/>
          <w:sz w:val="22"/>
          <w:szCs w:val="22"/>
        </w:rPr>
        <w:t>.</w:t>
      </w:r>
    </w:p>
    <w:p w14:paraId="24A62F13" w14:textId="77777777" w:rsidR="00F93FAA" w:rsidRDefault="00F93FAA" w:rsidP="00F93FAA">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sz w:val="22"/>
          <w:szCs w:val="22"/>
        </w:rPr>
        <w:t>Additional anticipated outcomes include:</w:t>
      </w:r>
      <w:r>
        <w:rPr>
          <w:rStyle w:val="eop"/>
          <w:rFonts w:ascii="Arial" w:eastAsiaTheme="majorEastAsia" w:hAnsi="Arial" w:cs="Arial"/>
          <w:sz w:val="22"/>
          <w:szCs w:val="22"/>
        </w:rPr>
        <w:t> </w:t>
      </w:r>
    </w:p>
    <w:p w14:paraId="1668BBC7" w14:textId="77777777" w:rsidR="00F93FAA" w:rsidRDefault="00F93FAA" w:rsidP="00F93FAA">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upskilling school staff in supporting these priority cohorts to access work-based learning opportunities and career education more broadly.</w:t>
      </w:r>
      <w:r>
        <w:rPr>
          <w:rStyle w:val="eop"/>
          <w:rFonts w:ascii="Arial" w:eastAsiaTheme="majorEastAsia" w:hAnsi="Arial" w:cs="Arial"/>
          <w:sz w:val="22"/>
          <w:szCs w:val="22"/>
        </w:rPr>
        <w:t> </w:t>
      </w:r>
    </w:p>
    <w:p w14:paraId="4AF88CE5" w14:textId="77777777" w:rsidR="00F93FAA" w:rsidRDefault="00F93FAA" w:rsidP="00F93FAA">
      <w:pPr>
        <w:pStyle w:val="paragraph"/>
        <w:numPr>
          <w:ilvl w:val="0"/>
          <w:numId w:val="21"/>
        </w:numPr>
        <w:spacing w:before="0" w:beforeAutospacing="0" w:after="0" w:afterAutospacing="0"/>
        <w:textAlignment w:val="baseline"/>
        <w:rPr>
          <w:rFonts w:ascii="Segoe UI" w:hAnsi="Segoe UI" w:cs="Segoe UI"/>
          <w:sz w:val="18"/>
          <w:szCs w:val="18"/>
        </w:rPr>
      </w:pPr>
      <w:r w:rsidRPr="00FB1F0B">
        <w:rPr>
          <w:rStyle w:val="normaltextrun"/>
          <w:rFonts w:ascii="Arial" w:hAnsi="Arial" w:cs="Arial"/>
          <w:sz w:val="22"/>
          <w:szCs w:val="22"/>
        </w:rPr>
        <w:t>improved linkages between existing school-based processes, such as School Support Groups and Individual Education Plans, My Career Insights and Career Action Plans, to support work readiness for students from priority cohorts to undertake work-based learning</w:t>
      </w:r>
      <w:r>
        <w:rPr>
          <w:rStyle w:val="eop"/>
          <w:rFonts w:ascii="Arial" w:eastAsiaTheme="majorEastAsia" w:hAnsi="Arial" w:cs="Arial"/>
          <w:sz w:val="22"/>
          <w:szCs w:val="22"/>
        </w:rPr>
        <w:t>.</w:t>
      </w:r>
    </w:p>
    <w:p w14:paraId="3C421199" w14:textId="77777777" w:rsidR="00F93FAA" w:rsidRDefault="00F93FAA" w:rsidP="00F93FAA">
      <w:pPr>
        <w:pStyle w:val="paragraph"/>
        <w:numPr>
          <w:ilvl w:val="0"/>
          <w:numId w:val="21"/>
        </w:numPr>
        <w:spacing w:before="0" w:beforeAutospacing="0" w:after="0" w:afterAutospacing="0"/>
        <w:textAlignment w:val="baseline"/>
        <w:rPr>
          <w:rFonts w:ascii="Segoe UI" w:hAnsi="Segoe UI" w:cs="Segoe UI"/>
          <w:sz w:val="18"/>
          <w:szCs w:val="18"/>
        </w:rPr>
      </w:pPr>
      <w:r w:rsidRPr="00FB1F0B">
        <w:rPr>
          <w:rStyle w:val="normaltextrun"/>
          <w:rFonts w:ascii="Arial" w:hAnsi="Arial" w:cs="Arial"/>
          <w:sz w:val="22"/>
          <w:szCs w:val="22"/>
        </w:rPr>
        <w:t>improved pathways into SBATs or apprenticeships for students who successfully complete work experience placements</w:t>
      </w:r>
      <w:r w:rsidRPr="00FB1F0B">
        <w:rPr>
          <w:rStyle w:val="eop"/>
          <w:rFonts w:ascii="Arial" w:eastAsiaTheme="majorEastAsia" w:hAnsi="Arial" w:cs="Arial"/>
          <w:sz w:val="22"/>
          <w:szCs w:val="22"/>
        </w:rPr>
        <w:t> </w:t>
      </w:r>
    </w:p>
    <w:p w14:paraId="4DA9DD58" w14:textId="77777777" w:rsidR="00F93FAA" w:rsidRDefault="00F93FAA" w:rsidP="00F93FAA">
      <w:pPr>
        <w:pStyle w:val="paragraph"/>
        <w:numPr>
          <w:ilvl w:val="0"/>
          <w:numId w:val="21"/>
        </w:numPr>
        <w:spacing w:before="0" w:beforeAutospacing="0" w:after="0" w:afterAutospacing="0"/>
        <w:textAlignment w:val="baseline"/>
        <w:rPr>
          <w:rFonts w:ascii="Segoe UI" w:hAnsi="Segoe UI" w:cs="Segoe UI"/>
          <w:sz w:val="18"/>
          <w:szCs w:val="18"/>
        </w:rPr>
      </w:pPr>
      <w:r w:rsidRPr="00FB1F0B">
        <w:rPr>
          <w:rStyle w:val="normaltextrun"/>
          <w:rFonts w:ascii="Arial" w:hAnsi="Arial" w:cs="Arial"/>
          <w:sz w:val="22"/>
          <w:szCs w:val="22"/>
        </w:rPr>
        <w:t>improved engagement of students from priority cohorts in career and pathways planning through increased exposure to a range of work-based learning activities</w:t>
      </w:r>
      <w:r w:rsidRPr="00FB1F0B">
        <w:rPr>
          <w:rStyle w:val="eop"/>
          <w:rFonts w:ascii="Arial" w:eastAsiaTheme="majorEastAsia" w:hAnsi="Arial" w:cs="Arial"/>
          <w:sz w:val="22"/>
          <w:szCs w:val="22"/>
        </w:rPr>
        <w:t> </w:t>
      </w:r>
    </w:p>
    <w:p w14:paraId="089D4CBE" w14:textId="77777777" w:rsidR="00F93FAA" w:rsidRPr="00FB1F0B" w:rsidRDefault="00F93FAA" w:rsidP="00F93FAA">
      <w:pPr>
        <w:pStyle w:val="paragraph"/>
        <w:numPr>
          <w:ilvl w:val="0"/>
          <w:numId w:val="21"/>
        </w:numPr>
        <w:spacing w:before="0" w:beforeAutospacing="0" w:after="0" w:afterAutospacing="0"/>
        <w:textAlignment w:val="baseline"/>
        <w:rPr>
          <w:rFonts w:ascii="Segoe UI" w:hAnsi="Segoe UI" w:cs="Segoe UI"/>
          <w:sz w:val="18"/>
          <w:szCs w:val="18"/>
        </w:rPr>
      </w:pPr>
      <w:r w:rsidRPr="00FB1F0B">
        <w:rPr>
          <w:rStyle w:val="normaltextrun"/>
          <w:rFonts w:ascii="Arial" w:hAnsi="Arial" w:cs="Arial"/>
          <w:sz w:val="22"/>
          <w:szCs w:val="22"/>
        </w:rPr>
        <w:t>enhanced connections between students, potential role models and mentors who support their interests and aspirations</w:t>
      </w:r>
      <w:r>
        <w:rPr>
          <w:rStyle w:val="eop"/>
          <w:rFonts w:ascii="Arial" w:eastAsiaTheme="majorEastAsia" w:hAnsi="Arial" w:cs="Arial"/>
          <w:sz w:val="22"/>
          <w:szCs w:val="22"/>
        </w:rPr>
        <w:t>.</w:t>
      </w:r>
    </w:p>
    <w:p w14:paraId="1595CB59" w14:textId="77777777" w:rsidR="00F93FAA" w:rsidRDefault="00F93FAA" w:rsidP="00F93FA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EA6E342" w14:textId="77777777" w:rsidR="00F93FAA" w:rsidRDefault="00F93FAA" w:rsidP="00F93FA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We will also want to understand the impact of this program on student attendance and engagement with school WBL and career education activities.</w:t>
      </w:r>
      <w:r>
        <w:rPr>
          <w:rStyle w:val="eop"/>
          <w:rFonts w:ascii="Arial" w:eastAsiaTheme="majorEastAsia" w:hAnsi="Arial" w:cs="Arial"/>
          <w:sz w:val="22"/>
          <w:szCs w:val="22"/>
        </w:rPr>
        <w:t> </w:t>
      </w:r>
    </w:p>
    <w:p w14:paraId="53693138" w14:textId="77777777" w:rsidR="00F93FAA" w:rsidRDefault="00F93FAA" w:rsidP="00F93FAA">
      <w:pPr>
        <w:pStyle w:val="paragraph"/>
        <w:spacing w:before="0" w:beforeAutospacing="0" w:after="0" w:afterAutospacing="0"/>
        <w:textAlignment w:val="baseline"/>
        <w:rPr>
          <w:rStyle w:val="eop"/>
          <w:rFonts w:ascii="Arial" w:eastAsiaTheme="majorEastAsia" w:hAnsi="Arial" w:cs="Arial"/>
          <w:sz w:val="22"/>
          <w:szCs w:val="22"/>
        </w:rPr>
      </w:pPr>
      <w:r>
        <w:rPr>
          <w:rStyle w:val="eop"/>
          <w:rFonts w:ascii="Arial" w:eastAsiaTheme="majorEastAsia" w:hAnsi="Arial" w:cs="Arial"/>
          <w:sz w:val="22"/>
          <w:szCs w:val="22"/>
        </w:rPr>
        <w:t> </w:t>
      </w:r>
      <w:r>
        <w:rPr>
          <w:rStyle w:val="eop"/>
          <w:rFonts w:ascii="Arial" w:eastAsiaTheme="majorEastAsia" w:hAnsi="Arial" w:cs="Arial"/>
          <w:sz w:val="22"/>
          <w:szCs w:val="22"/>
        </w:rPr>
        <w:tab/>
      </w:r>
    </w:p>
    <w:p w14:paraId="05920DCF" w14:textId="77777777" w:rsidR="00F93FAA" w:rsidRDefault="00F93FAA" w:rsidP="00F93FA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The evaluation will use a range of measures to evaluate success, including surveys / focus groups with participating schools and students as well as program data about student engagement with the program, completion of Morrisby profile and career action plan and participation in WBL activities, including the securing of a part-time job if relevant to their goals. </w:t>
      </w:r>
      <w:r>
        <w:rPr>
          <w:rStyle w:val="eop"/>
          <w:rFonts w:ascii="Arial" w:eastAsiaTheme="majorEastAsia" w:hAnsi="Arial" w:cs="Arial"/>
          <w:sz w:val="22"/>
          <w:szCs w:val="22"/>
        </w:rPr>
        <w:t> </w:t>
      </w:r>
    </w:p>
    <w:p w14:paraId="4F287738" w14:textId="77777777" w:rsidR="00F93FAA" w:rsidRDefault="00F93FAA" w:rsidP="00F93FA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E7281F3" w14:textId="77777777" w:rsidR="00F93FAA" w:rsidRDefault="00F93FAA" w:rsidP="00F93FAA">
      <w:pPr>
        <w:pStyle w:val="paragraph"/>
        <w:spacing w:before="0" w:beforeAutospacing="0" w:after="0" w:afterAutospacing="0"/>
        <w:ind w:left="644"/>
        <w:textAlignment w:val="baseline"/>
        <w:rPr>
          <w:rFonts w:ascii="Segoe UI" w:hAnsi="Segoe UI" w:cs="Segoe UI"/>
          <w:sz w:val="18"/>
          <w:szCs w:val="18"/>
        </w:rPr>
      </w:pPr>
      <w:r>
        <w:rPr>
          <w:rStyle w:val="normaltextrun"/>
          <w:rFonts w:ascii="Arial" w:hAnsi="Arial" w:cs="Arial"/>
          <w:sz w:val="22"/>
          <w:szCs w:val="22"/>
        </w:rPr>
        <w:lastRenderedPageBreak/>
        <w:t>We would be keen to understand the future pathways of the students, including whether they will be likely to participate in a SWL or SBAT or enrol into a VET opportunity as part of their VCE.</w:t>
      </w:r>
      <w:r>
        <w:rPr>
          <w:rStyle w:val="eop"/>
          <w:rFonts w:ascii="Arial" w:eastAsiaTheme="majorEastAsia" w:hAnsi="Arial" w:cs="Arial"/>
          <w:sz w:val="22"/>
          <w:szCs w:val="22"/>
        </w:rPr>
        <w:t> </w:t>
      </w:r>
    </w:p>
    <w:p w14:paraId="69F0229D" w14:textId="77777777" w:rsidR="00F93FAA" w:rsidRDefault="00F93FAA" w:rsidP="00F93FAA">
      <w:pPr>
        <w:pStyle w:val="paragraph"/>
        <w:spacing w:before="0" w:beforeAutospacing="0" w:after="0" w:afterAutospacing="0"/>
        <w:textAlignment w:val="baseline"/>
        <w:rPr>
          <w:rFonts w:ascii="Segoe UI" w:hAnsi="Segoe UI" w:cs="Segoe UI"/>
          <w:sz w:val="18"/>
          <w:szCs w:val="18"/>
        </w:rPr>
      </w:pPr>
    </w:p>
    <w:p w14:paraId="3C6CCAFC" w14:textId="77777777" w:rsidR="00F93FAA" w:rsidRPr="00FB1F0B" w:rsidRDefault="00F93FAA" w:rsidP="00F93FAA">
      <w:pPr>
        <w:pStyle w:val="paragraph"/>
        <w:numPr>
          <w:ilvl w:val="0"/>
          <w:numId w:val="18"/>
        </w:numPr>
        <w:spacing w:before="0" w:beforeAutospacing="0" w:after="0" w:afterAutospacing="0"/>
        <w:textAlignment w:val="baseline"/>
        <w:rPr>
          <w:rStyle w:val="eop"/>
          <w:rFonts w:ascii="Arial" w:eastAsiaTheme="minorHAnsi" w:hAnsi="Arial" w:cs="Arial"/>
          <w:b/>
          <w:bCs/>
          <w:sz w:val="22"/>
          <w:szCs w:val="22"/>
        </w:rPr>
      </w:pPr>
      <w:r w:rsidRPr="00E53A27">
        <w:rPr>
          <w:rStyle w:val="normaltextrun"/>
          <w:rFonts w:ascii="Arial" w:eastAsiaTheme="minorHAnsi" w:hAnsi="Arial" w:cs="Arial"/>
          <w:b/>
          <w:bCs/>
          <w:sz w:val="22"/>
          <w:szCs w:val="22"/>
        </w:rPr>
        <w:t>Will the career consultant be able to help students undertake work experience?</w:t>
      </w:r>
      <w:r w:rsidRPr="00FB1F0B">
        <w:rPr>
          <w:rStyle w:val="normaltextrun"/>
          <w:rFonts w:eastAsiaTheme="minorHAnsi"/>
        </w:rPr>
        <w:t> </w:t>
      </w:r>
      <w:r>
        <w:rPr>
          <w:rStyle w:val="normaltextrun"/>
          <w:rFonts w:ascii="Arial" w:eastAsiaTheme="minorHAnsi" w:hAnsi="Arial" w:cs="Arial"/>
          <w:sz w:val="22"/>
          <w:szCs w:val="22"/>
        </w:rPr>
        <w:br/>
      </w:r>
      <w:r w:rsidRPr="00FB1F0B">
        <w:rPr>
          <w:rStyle w:val="normaltextrun"/>
          <w:rFonts w:ascii="Arial" w:hAnsi="Arial" w:cs="Arial"/>
          <w:sz w:val="22"/>
          <w:szCs w:val="22"/>
        </w:rPr>
        <w:t>The career consultant will assist students to prepare for work experience by identifying the student’s interest in undertaking a work-based learning activity and enhancing work readiness skills. This will include support for the student to develop their own skills in sourcing a work-based learning placement, including work experience. The career consultant can then help the student to complete the relevant work experience form. The specialist career consultant will not be responsible for sourcing work experience placements.</w:t>
      </w:r>
      <w:r w:rsidRPr="00FB1F0B">
        <w:rPr>
          <w:rStyle w:val="eop"/>
          <w:rFonts w:ascii="Arial" w:eastAsiaTheme="majorEastAsia" w:hAnsi="Arial" w:cs="Arial"/>
          <w:sz w:val="22"/>
          <w:szCs w:val="22"/>
        </w:rPr>
        <w:t> </w:t>
      </w:r>
    </w:p>
    <w:p w14:paraId="34B3F93E" w14:textId="77777777" w:rsidR="00F93FAA" w:rsidRDefault="00F93FAA" w:rsidP="00F93FAA">
      <w:pPr>
        <w:pStyle w:val="paragraph"/>
        <w:spacing w:before="0" w:beforeAutospacing="0" w:after="0" w:afterAutospacing="0"/>
        <w:ind w:left="644"/>
        <w:textAlignment w:val="baseline"/>
        <w:rPr>
          <w:rFonts w:ascii="Arial" w:eastAsiaTheme="minorHAnsi" w:hAnsi="Arial" w:cs="Arial"/>
          <w:b/>
          <w:bCs/>
          <w:sz w:val="22"/>
          <w:szCs w:val="22"/>
        </w:rPr>
      </w:pPr>
    </w:p>
    <w:p w14:paraId="776D953D" w14:textId="77777777" w:rsidR="00F93FAA" w:rsidRDefault="00F93FAA" w:rsidP="00F93FAA">
      <w:pPr>
        <w:pStyle w:val="paragraph"/>
        <w:numPr>
          <w:ilvl w:val="0"/>
          <w:numId w:val="18"/>
        </w:numPr>
        <w:spacing w:before="0" w:beforeAutospacing="0" w:after="0" w:afterAutospacing="0"/>
        <w:textAlignment w:val="baseline"/>
        <w:rPr>
          <w:rFonts w:ascii="Arial" w:eastAsiaTheme="minorHAnsi" w:hAnsi="Arial" w:cs="Arial"/>
          <w:b/>
          <w:bCs/>
          <w:sz w:val="22"/>
          <w:szCs w:val="22"/>
        </w:rPr>
      </w:pPr>
      <w:r w:rsidRPr="00E53A27">
        <w:rPr>
          <w:rStyle w:val="normaltextrun"/>
          <w:rFonts w:ascii="Arial" w:hAnsi="Arial" w:cs="Arial"/>
          <w:b/>
          <w:bCs/>
          <w:sz w:val="22"/>
          <w:szCs w:val="22"/>
        </w:rPr>
        <w:t>Will participating students have the opportunity to input and provide feedback?</w:t>
      </w:r>
      <w:r w:rsidRPr="00E53A27">
        <w:rPr>
          <w:rStyle w:val="eop"/>
          <w:rFonts w:ascii="Arial" w:eastAsiaTheme="majorEastAsia" w:hAnsi="Arial" w:cs="Arial"/>
          <w:b/>
          <w:bCs/>
          <w:sz w:val="22"/>
          <w:szCs w:val="22"/>
        </w:rPr>
        <w:t> </w:t>
      </w:r>
      <w:r w:rsidRPr="00E53A27">
        <w:rPr>
          <w:rFonts w:ascii="Arial" w:eastAsiaTheme="minorHAnsi" w:hAnsi="Arial" w:cs="Arial"/>
          <w:b/>
          <w:bCs/>
          <w:sz w:val="22"/>
          <w:szCs w:val="22"/>
        </w:rPr>
        <w:br/>
      </w:r>
      <w:r w:rsidRPr="00FB1F0B">
        <w:rPr>
          <w:rStyle w:val="normaltextrun"/>
          <w:rFonts w:ascii="Arial" w:hAnsi="Arial" w:cs="Arial"/>
          <w:sz w:val="22"/>
          <w:szCs w:val="22"/>
        </w:rPr>
        <w:t>Yes, students will have the opportunity to provide feedback and this feedback will be an important component of the evaluation.</w:t>
      </w:r>
      <w:r w:rsidRPr="00FB1F0B">
        <w:rPr>
          <w:rStyle w:val="eop"/>
          <w:rFonts w:ascii="Arial" w:eastAsiaTheme="majorEastAsia" w:hAnsi="Arial" w:cs="Arial"/>
          <w:sz w:val="22"/>
          <w:szCs w:val="22"/>
        </w:rPr>
        <w:t> </w:t>
      </w:r>
    </w:p>
    <w:p w14:paraId="42033D92" w14:textId="77777777" w:rsidR="00F93FAA" w:rsidRDefault="00F93FAA" w:rsidP="00F93FAA">
      <w:pPr>
        <w:pStyle w:val="ListParagraph"/>
        <w:rPr>
          <w:rStyle w:val="normaltextrun"/>
          <w:rFonts w:ascii="Arial" w:hAnsi="Arial" w:cs="Arial"/>
          <w:b/>
          <w:bCs/>
          <w:szCs w:val="22"/>
        </w:rPr>
      </w:pPr>
    </w:p>
    <w:p w14:paraId="115DDFFC" w14:textId="77777777" w:rsidR="00F93FAA" w:rsidRPr="00FB1F0B" w:rsidRDefault="00F93FAA" w:rsidP="00F93FAA">
      <w:pPr>
        <w:pStyle w:val="paragraph"/>
        <w:numPr>
          <w:ilvl w:val="0"/>
          <w:numId w:val="18"/>
        </w:numPr>
        <w:spacing w:before="0" w:beforeAutospacing="0" w:after="0" w:afterAutospacing="0"/>
        <w:textAlignment w:val="baseline"/>
        <w:rPr>
          <w:rFonts w:ascii="Arial" w:eastAsiaTheme="minorHAnsi" w:hAnsi="Arial" w:cs="Arial"/>
          <w:b/>
          <w:bCs/>
          <w:sz w:val="22"/>
          <w:szCs w:val="22"/>
        </w:rPr>
      </w:pPr>
      <w:r w:rsidRPr="00E53A27">
        <w:rPr>
          <w:rStyle w:val="normaltextrun"/>
          <w:rFonts w:ascii="Arial" w:hAnsi="Arial" w:cs="Arial"/>
          <w:b/>
          <w:bCs/>
          <w:sz w:val="22"/>
          <w:szCs w:val="22"/>
        </w:rPr>
        <w:t>Will the career consultant complete the formal work experience forms?</w:t>
      </w:r>
      <w:r w:rsidRPr="00FB1F0B">
        <w:rPr>
          <w:rStyle w:val="eop"/>
          <w:rFonts w:ascii="Arial" w:eastAsiaTheme="majorEastAsia" w:hAnsi="Arial" w:cs="Arial"/>
          <w:sz w:val="22"/>
          <w:szCs w:val="22"/>
        </w:rPr>
        <w:t> </w:t>
      </w:r>
      <w:r>
        <w:rPr>
          <w:rFonts w:ascii="Arial" w:eastAsiaTheme="minorHAnsi" w:hAnsi="Arial" w:cs="Arial"/>
          <w:b/>
          <w:bCs/>
          <w:sz w:val="22"/>
          <w:szCs w:val="22"/>
        </w:rPr>
        <w:br/>
      </w:r>
      <w:r>
        <w:rPr>
          <w:rStyle w:val="normaltextrun"/>
          <w:rFonts w:ascii="Arial" w:hAnsi="Arial" w:cs="Arial"/>
          <w:sz w:val="22"/>
          <w:szCs w:val="22"/>
        </w:rPr>
        <w:t>Career</w:t>
      </w:r>
      <w:r w:rsidRPr="00FB1F0B">
        <w:rPr>
          <w:rStyle w:val="normaltextrun"/>
          <w:rFonts w:ascii="Arial" w:hAnsi="Arial" w:cs="Arial"/>
          <w:sz w:val="22"/>
          <w:szCs w:val="22"/>
        </w:rPr>
        <w:t xml:space="preserve"> consultants can assist students to complete the student section of the work experience forms.</w:t>
      </w:r>
      <w:r w:rsidRPr="00FB1F0B">
        <w:rPr>
          <w:rStyle w:val="eop"/>
          <w:rFonts w:ascii="Arial" w:eastAsiaTheme="majorEastAsia" w:hAnsi="Arial" w:cs="Arial"/>
          <w:sz w:val="22"/>
          <w:szCs w:val="22"/>
        </w:rPr>
        <w:t> </w:t>
      </w:r>
    </w:p>
    <w:p w14:paraId="59668722" w14:textId="77777777" w:rsidR="00F93FAA" w:rsidRDefault="00F93FAA" w:rsidP="00F93FAA">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D1C3C15" w14:textId="77777777" w:rsidR="00B02978" w:rsidRPr="00B02978" w:rsidRDefault="00B02978" w:rsidP="00B02978"/>
    <w:p w14:paraId="03515F45" w14:textId="1C8A715F" w:rsidR="00E11B3C" w:rsidRPr="008B4878" w:rsidRDefault="00E11B3C" w:rsidP="00C26F77">
      <w:pPr>
        <w:pStyle w:val="Heading4"/>
      </w:pPr>
    </w:p>
    <w:sectPr w:rsidR="00E11B3C" w:rsidRPr="008B4878" w:rsidSect="008B4878">
      <w:headerReference w:type="default" r:id="rId11"/>
      <w:footerReference w:type="even" r:id="rId12"/>
      <w:footerReference w:type="default" r:id="rId13"/>
      <w:pgSz w:w="11900" w:h="16840"/>
      <w:pgMar w:top="2659" w:right="1134" w:bottom="170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A89B4" w14:textId="77777777" w:rsidR="004539BD" w:rsidRDefault="004539BD" w:rsidP="008B4878">
      <w:r>
        <w:separator/>
      </w:r>
    </w:p>
  </w:endnote>
  <w:endnote w:type="continuationSeparator" w:id="0">
    <w:p w14:paraId="129C80AA" w14:textId="77777777" w:rsidR="004539BD" w:rsidRDefault="004539BD" w:rsidP="008B4878">
      <w:r>
        <w:continuationSeparator/>
      </w:r>
    </w:p>
  </w:endnote>
  <w:endnote w:type="continuationNotice" w:id="1">
    <w:p w14:paraId="4B27DB47" w14:textId="77777777" w:rsidR="004539BD" w:rsidRDefault="00453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2B66"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1C6BB00"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CCBC" w14:textId="77777777"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12374" w14:textId="77777777" w:rsidR="004539BD" w:rsidRDefault="004539BD" w:rsidP="008B4878">
      <w:r>
        <w:separator/>
      </w:r>
    </w:p>
  </w:footnote>
  <w:footnote w:type="continuationSeparator" w:id="0">
    <w:p w14:paraId="2281BA56" w14:textId="77777777" w:rsidR="004539BD" w:rsidRDefault="004539BD" w:rsidP="008B4878">
      <w:r>
        <w:continuationSeparator/>
      </w:r>
    </w:p>
  </w:footnote>
  <w:footnote w:type="continuationNotice" w:id="1">
    <w:p w14:paraId="6793C218" w14:textId="77777777" w:rsidR="004539BD" w:rsidRDefault="00453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2A82" w14:textId="06E7BA24" w:rsidR="003967DD" w:rsidRDefault="00644EA8" w:rsidP="008B4878">
    <w:pPr>
      <w:pStyle w:val="Header"/>
    </w:pPr>
    <w:r>
      <w:rPr>
        <w:noProof/>
      </w:rPr>
      <w:drawing>
        <wp:anchor distT="0" distB="0" distL="114300" distR="114300" simplePos="0" relativeHeight="251658242" behindDoc="0" locked="0" layoutInCell="1" allowOverlap="1" wp14:anchorId="0D969942" wp14:editId="0B417BFC">
          <wp:simplePos x="0" y="0"/>
          <wp:positionH relativeFrom="column">
            <wp:posOffset>0</wp:posOffset>
          </wp:positionH>
          <wp:positionV relativeFrom="paragraph">
            <wp:posOffset>192902</wp:posOffset>
          </wp:positionV>
          <wp:extent cx="1692492" cy="465455"/>
          <wp:effectExtent l="0" t="0" r="0" b="4445"/>
          <wp:wrapNone/>
          <wp:docPr id="1572973845" name="Graphic 3" descr="Senior secondary pathways r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21092" name="Graphic 3" descr="Senior secondary pathways reform"/>
                  <pic:cNvPicPr/>
                </pic:nvPicPr>
                <pic:blipFill rotWithShape="1">
                  <a:blip r:embed="rId1">
                    <a:extLst>
                      <a:ext uri="{96DAC541-7B7A-43D3-8B79-37D633B846F1}">
                        <asvg:svgBlip xmlns:asvg="http://schemas.microsoft.com/office/drawing/2016/SVG/main" r:embed="rId2"/>
                      </a:ext>
                    </a:extLst>
                  </a:blip>
                  <a:srcRect l="9894" t="22076" r="8148" b="21372"/>
                  <a:stretch/>
                </pic:blipFill>
                <pic:spPr bwMode="auto">
                  <a:xfrm>
                    <a:off x="0" y="0"/>
                    <a:ext cx="1692492" cy="465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489AB566" wp14:editId="23925E3F">
              <wp:simplePos x="0" y="0"/>
              <wp:positionH relativeFrom="column">
                <wp:posOffset>-742336</wp:posOffset>
              </wp:positionH>
              <wp:positionV relativeFrom="page">
                <wp:posOffset>-37465</wp:posOffset>
              </wp:positionV>
              <wp:extent cx="7629993" cy="1231900"/>
              <wp:effectExtent l="0" t="0" r="3175" b="0"/>
              <wp:wrapNone/>
              <wp:docPr id="1" name="Rectangle 1"/>
              <wp:cNvGraphicFramePr/>
              <a:graphic xmlns:a="http://schemas.openxmlformats.org/drawingml/2006/main">
                <a:graphicData uri="http://schemas.microsoft.com/office/word/2010/wordprocessingShape">
                  <wps:wsp>
                    <wps:cNvSpPr/>
                    <wps:spPr>
                      <a:xfrm>
                        <a:off x="0" y="0"/>
                        <a:ext cx="7629993" cy="12319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9905F1" id="Rectangle 1" o:spid="_x0000_s1026" style="position:absolute;margin-left:-58.45pt;margin-top:-2.95pt;width:600.8pt;height:97pt;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" fillcolor="#cff0f2 [1305]" stroked="f" strokeweight="1.5pt">
              <w10:wrap anchory="page"/>
            </v:rect>
          </w:pict>
        </mc:Fallback>
      </mc:AlternateContent>
    </w:r>
    <w:r w:rsidR="00473B79">
      <w:rPr>
        <w:noProof/>
      </w:rPr>
      <w:drawing>
        <wp:anchor distT="0" distB="0" distL="114300" distR="114300" simplePos="0" relativeHeight="251658241" behindDoc="1" locked="0" layoutInCell="1" allowOverlap="1" wp14:anchorId="5938109E" wp14:editId="72C41452">
          <wp:simplePos x="0" y="0"/>
          <wp:positionH relativeFrom="column">
            <wp:posOffset>4893310</wp:posOffset>
          </wp:positionH>
          <wp:positionV relativeFrom="paragraph">
            <wp:posOffset>201295</wp:posOffset>
          </wp:positionV>
          <wp:extent cx="1536700" cy="456712"/>
          <wp:effectExtent l="0" t="0" r="0" b="635"/>
          <wp:wrapNone/>
          <wp:docPr id="4" name="Picture 4"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_GOV_EDUCATION_LOGO_GOV_NAVY_CMYK.png"/>
                  <pic:cNvPicPr/>
                </pic:nvPicPr>
                <pic:blipFill>
                  <a:blip r:embed="rId3">
                    <a:extLst>
                      <a:ext uri="{28A0092B-C50C-407E-A947-70E740481C1C}">
                        <a14:useLocalDpi xmlns:a14="http://schemas.microsoft.com/office/drawing/2010/main" val="0"/>
                      </a:ext>
                    </a:extLst>
                  </a:blip>
                  <a:stretch>
                    <a:fillRect/>
                  </a:stretch>
                </pic:blipFill>
                <pic:spPr>
                  <a:xfrm>
                    <a:off x="0" y="0"/>
                    <a:ext cx="1536700" cy="4567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452BBE"/>
    <w:multiLevelType w:val="hybridMultilevel"/>
    <w:tmpl w:val="A9825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2C00136"/>
    <w:multiLevelType w:val="hybridMultilevel"/>
    <w:tmpl w:val="197E7F64"/>
    <w:lvl w:ilvl="0" w:tplc="D6120C22">
      <w:start w:val="1"/>
      <w:numFmt w:val="decimal"/>
      <w:lvlText w:val="%1."/>
      <w:lvlJc w:val="left"/>
      <w:pPr>
        <w:ind w:left="644"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EF762D"/>
    <w:multiLevelType w:val="hybridMultilevel"/>
    <w:tmpl w:val="DCBA72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7DE3B8B"/>
    <w:multiLevelType w:val="hybridMultilevel"/>
    <w:tmpl w:val="14F68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815141">
    <w:abstractNumId w:val="0"/>
  </w:num>
  <w:num w:numId="2" w16cid:durableId="82924626">
    <w:abstractNumId w:val="1"/>
  </w:num>
  <w:num w:numId="3" w16cid:durableId="646319925">
    <w:abstractNumId w:val="2"/>
  </w:num>
  <w:num w:numId="4" w16cid:durableId="1625506381">
    <w:abstractNumId w:val="3"/>
  </w:num>
  <w:num w:numId="5" w16cid:durableId="239095473">
    <w:abstractNumId w:val="4"/>
  </w:num>
  <w:num w:numId="6" w16cid:durableId="1880047240">
    <w:abstractNumId w:val="9"/>
  </w:num>
  <w:num w:numId="7" w16cid:durableId="1249123184">
    <w:abstractNumId w:val="5"/>
  </w:num>
  <w:num w:numId="8" w16cid:durableId="1524513971">
    <w:abstractNumId w:val="6"/>
  </w:num>
  <w:num w:numId="9" w16cid:durableId="1787650352">
    <w:abstractNumId w:val="7"/>
  </w:num>
  <w:num w:numId="10" w16cid:durableId="871957033">
    <w:abstractNumId w:val="8"/>
  </w:num>
  <w:num w:numId="11" w16cid:durableId="1609123740">
    <w:abstractNumId w:val="10"/>
  </w:num>
  <w:num w:numId="12" w16cid:durableId="32506830">
    <w:abstractNumId w:val="17"/>
  </w:num>
  <w:num w:numId="13" w16cid:durableId="1798984136">
    <w:abstractNumId w:val="19"/>
  </w:num>
  <w:num w:numId="14" w16cid:durableId="2113427043">
    <w:abstractNumId w:val="20"/>
  </w:num>
  <w:num w:numId="15" w16cid:durableId="147790031">
    <w:abstractNumId w:val="15"/>
  </w:num>
  <w:num w:numId="16" w16cid:durableId="756245573">
    <w:abstractNumId w:val="18"/>
  </w:num>
  <w:num w:numId="17" w16cid:durableId="850677611">
    <w:abstractNumId w:val="16"/>
  </w:num>
  <w:num w:numId="18" w16cid:durableId="762727325">
    <w:abstractNumId w:val="12"/>
  </w:num>
  <w:num w:numId="19" w16cid:durableId="377436020">
    <w:abstractNumId w:val="13"/>
  </w:num>
  <w:num w:numId="20" w16cid:durableId="1625847642">
    <w:abstractNumId w:val="11"/>
  </w:num>
  <w:num w:numId="21" w16cid:durableId="7542780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A8"/>
    <w:rsid w:val="00011F31"/>
    <w:rsid w:val="00013339"/>
    <w:rsid w:val="000256E2"/>
    <w:rsid w:val="0003615F"/>
    <w:rsid w:val="00044313"/>
    <w:rsid w:val="00056F64"/>
    <w:rsid w:val="00080DA9"/>
    <w:rsid w:val="000861DD"/>
    <w:rsid w:val="000A47D4"/>
    <w:rsid w:val="000C600E"/>
    <w:rsid w:val="000D11C5"/>
    <w:rsid w:val="001045B5"/>
    <w:rsid w:val="00110C41"/>
    <w:rsid w:val="00122369"/>
    <w:rsid w:val="00147098"/>
    <w:rsid w:val="00150E0F"/>
    <w:rsid w:val="00157212"/>
    <w:rsid w:val="0016287D"/>
    <w:rsid w:val="001864FB"/>
    <w:rsid w:val="00196607"/>
    <w:rsid w:val="001D0D94"/>
    <w:rsid w:val="001D13F9"/>
    <w:rsid w:val="001D7FFB"/>
    <w:rsid w:val="001F39DD"/>
    <w:rsid w:val="002512BE"/>
    <w:rsid w:val="00266D11"/>
    <w:rsid w:val="002730E8"/>
    <w:rsid w:val="00275FB8"/>
    <w:rsid w:val="00280A49"/>
    <w:rsid w:val="00292383"/>
    <w:rsid w:val="002A4A96"/>
    <w:rsid w:val="002C72FD"/>
    <w:rsid w:val="002E3BED"/>
    <w:rsid w:val="002E3F73"/>
    <w:rsid w:val="002F6115"/>
    <w:rsid w:val="00305094"/>
    <w:rsid w:val="00311C71"/>
    <w:rsid w:val="00312720"/>
    <w:rsid w:val="00325E3B"/>
    <w:rsid w:val="00336355"/>
    <w:rsid w:val="00343AFC"/>
    <w:rsid w:val="0034745C"/>
    <w:rsid w:val="003909D5"/>
    <w:rsid w:val="003967DD"/>
    <w:rsid w:val="003A3714"/>
    <w:rsid w:val="003A4C39"/>
    <w:rsid w:val="003C766A"/>
    <w:rsid w:val="003D1FB9"/>
    <w:rsid w:val="003F6606"/>
    <w:rsid w:val="004218EB"/>
    <w:rsid w:val="0042333B"/>
    <w:rsid w:val="00443E58"/>
    <w:rsid w:val="00451258"/>
    <w:rsid w:val="004539BD"/>
    <w:rsid w:val="00457264"/>
    <w:rsid w:val="0046075A"/>
    <w:rsid w:val="00466EFD"/>
    <w:rsid w:val="00470D51"/>
    <w:rsid w:val="00473B79"/>
    <w:rsid w:val="004743BC"/>
    <w:rsid w:val="004779FB"/>
    <w:rsid w:val="0048130A"/>
    <w:rsid w:val="004A1E20"/>
    <w:rsid w:val="004A2E74"/>
    <w:rsid w:val="004B2ED6"/>
    <w:rsid w:val="004C54B2"/>
    <w:rsid w:val="004D1134"/>
    <w:rsid w:val="004D4388"/>
    <w:rsid w:val="00500ADA"/>
    <w:rsid w:val="00503DB5"/>
    <w:rsid w:val="00512BBA"/>
    <w:rsid w:val="005273C7"/>
    <w:rsid w:val="00555277"/>
    <w:rsid w:val="00567CF0"/>
    <w:rsid w:val="00584366"/>
    <w:rsid w:val="005A4F12"/>
    <w:rsid w:val="005B4AF7"/>
    <w:rsid w:val="005C3BAD"/>
    <w:rsid w:val="005E0713"/>
    <w:rsid w:val="005F3CF9"/>
    <w:rsid w:val="00604A80"/>
    <w:rsid w:val="00624A55"/>
    <w:rsid w:val="006444AA"/>
    <w:rsid w:val="00644EA8"/>
    <w:rsid w:val="006523D7"/>
    <w:rsid w:val="006671CE"/>
    <w:rsid w:val="0068332F"/>
    <w:rsid w:val="00697276"/>
    <w:rsid w:val="006A1F8A"/>
    <w:rsid w:val="006A25AC"/>
    <w:rsid w:val="006B2D7F"/>
    <w:rsid w:val="006C45C0"/>
    <w:rsid w:val="006E2B9A"/>
    <w:rsid w:val="00710CED"/>
    <w:rsid w:val="0071469C"/>
    <w:rsid w:val="0072449C"/>
    <w:rsid w:val="00735566"/>
    <w:rsid w:val="007370F2"/>
    <w:rsid w:val="00753835"/>
    <w:rsid w:val="00767573"/>
    <w:rsid w:val="007B556E"/>
    <w:rsid w:val="007D3E38"/>
    <w:rsid w:val="007D4D6F"/>
    <w:rsid w:val="0080435F"/>
    <w:rsid w:val="008065DA"/>
    <w:rsid w:val="00890680"/>
    <w:rsid w:val="00892E24"/>
    <w:rsid w:val="008B1737"/>
    <w:rsid w:val="008B4878"/>
    <w:rsid w:val="008D2890"/>
    <w:rsid w:val="008D2F9D"/>
    <w:rsid w:val="008F3D35"/>
    <w:rsid w:val="00927A4D"/>
    <w:rsid w:val="00952690"/>
    <w:rsid w:val="00954B9A"/>
    <w:rsid w:val="009604DB"/>
    <w:rsid w:val="009621E1"/>
    <w:rsid w:val="0099358C"/>
    <w:rsid w:val="009B1540"/>
    <w:rsid w:val="009F6A77"/>
    <w:rsid w:val="00A10763"/>
    <w:rsid w:val="00A31926"/>
    <w:rsid w:val="00A40575"/>
    <w:rsid w:val="00A710DF"/>
    <w:rsid w:val="00B02978"/>
    <w:rsid w:val="00B14EB1"/>
    <w:rsid w:val="00B15780"/>
    <w:rsid w:val="00B21562"/>
    <w:rsid w:val="00B2583F"/>
    <w:rsid w:val="00B5615A"/>
    <w:rsid w:val="00B92716"/>
    <w:rsid w:val="00BA7BD8"/>
    <w:rsid w:val="00BB0ABF"/>
    <w:rsid w:val="00BC16E6"/>
    <w:rsid w:val="00BE538B"/>
    <w:rsid w:val="00C26F77"/>
    <w:rsid w:val="00C47513"/>
    <w:rsid w:val="00C539BB"/>
    <w:rsid w:val="00C632D4"/>
    <w:rsid w:val="00C72563"/>
    <w:rsid w:val="00C82988"/>
    <w:rsid w:val="00CC5AA8"/>
    <w:rsid w:val="00CD5993"/>
    <w:rsid w:val="00CE2BF7"/>
    <w:rsid w:val="00CE3681"/>
    <w:rsid w:val="00CE7916"/>
    <w:rsid w:val="00D415DE"/>
    <w:rsid w:val="00D469B8"/>
    <w:rsid w:val="00D476F5"/>
    <w:rsid w:val="00D71663"/>
    <w:rsid w:val="00D7668B"/>
    <w:rsid w:val="00D868B3"/>
    <w:rsid w:val="00D9777A"/>
    <w:rsid w:val="00DA6DED"/>
    <w:rsid w:val="00DA76CA"/>
    <w:rsid w:val="00DB39B8"/>
    <w:rsid w:val="00DC4D0D"/>
    <w:rsid w:val="00DC72BF"/>
    <w:rsid w:val="00E11B3C"/>
    <w:rsid w:val="00E34263"/>
    <w:rsid w:val="00E34721"/>
    <w:rsid w:val="00E4317E"/>
    <w:rsid w:val="00E5030B"/>
    <w:rsid w:val="00E53A27"/>
    <w:rsid w:val="00E6100B"/>
    <w:rsid w:val="00E64758"/>
    <w:rsid w:val="00E77EB9"/>
    <w:rsid w:val="00F02C25"/>
    <w:rsid w:val="00F02CB8"/>
    <w:rsid w:val="00F0610A"/>
    <w:rsid w:val="00F3734F"/>
    <w:rsid w:val="00F443E0"/>
    <w:rsid w:val="00F5135F"/>
    <w:rsid w:val="00F5271F"/>
    <w:rsid w:val="00F864B3"/>
    <w:rsid w:val="00F93FAA"/>
    <w:rsid w:val="00F94715"/>
    <w:rsid w:val="00FE0F45"/>
    <w:rsid w:val="0101351F"/>
    <w:rsid w:val="059058C7"/>
    <w:rsid w:val="0F13FD7B"/>
    <w:rsid w:val="16987C0E"/>
    <w:rsid w:val="1C4273B0"/>
    <w:rsid w:val="208F6DCF"/>
    <w:rsid w:val="24E91A28"/>
    <w:rsid w:val="27F79E28"/>
    <w:rsid w:val="2CE4DE72"/>
    <w:rsid w:val="2DB7E9F6"/>
    <w:rsid w:val="36ECE82C"/>
    <w:rsid w:val="42770A13"/>
    <w:rsid w:val="48C9EB9D"/>
    <w:rsid w:val="4C52ABD1"/>
    <w:rsid w:val="4CB9F698"/>
    <w:rsid w:val="4CC8232C"/>
    <w:rsid w:val="5D0D20B2"/>
    <w:rsid w:val="5E7F4718"/>
    <w:rsid w:val="744F3903"/>
    <w:rsid w:val="78D2F69B"/>
    <w:rsid w:val="7AA826D6"/>
    <w:rsid w:val="7B65D7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35ABB"/>
  <w14:defaultImageDpi w14:val="32767"/>
  <w15:chartTrackingRefBased/>
  <w15:docId w15:val="{9123F2D6-1F7D-43FA-BFB1-20A7CC3A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2978"/>
  </w:style>
  <w:style w:type="paragraph" w:styleId="Heading1">
    <w:name w:val="heading 1"/>
    <w:basedOn w:val="Normal"/>
    <w:next w:val="Normal"/>
    <w:link w:val="Heading1Char"/>
    <w:uiPriority w:val="9"/>
    <w:qFormat/>
    <w:rsid w:val="00B02978"/>
    <w:pPr>
      <w:keepNext/>
      <w:keepLines/>
      <w:spacing w:before="400" w:after="40" w:line="240" w:lineRule="auto"/>
      <w:outlineLvl w:val="0"/>
    </w:pPr>
    <w:rPr>
      <w:rFonts w:asciiTheme="majorHAnsi" w:eastAsiaTheme="majorEastAsia" w:hAnsiTheme="majorHAnsi" w:cstheme="majorBidi"/>
      <w:color w:val="034D52" w:themeColor="accent1" w:themeShade="80"/>
      <w:sz w:val="36"/>
      <w:szCs w:val="36"/>
    </w:rPr>
  </w:style>
  <w:style w:type="paragraph" w:styleId="Heading2">
    <w:name w:val="heading 2"/>
    <w:basedOn w:val="Normal"/>
    <w:next w:val="Normal"/>
    <w:link w:val="Heading2Char"/>
    <w:uiPriority w:val="9"/>
    <w:unhideWhenUsed/>
    <w:qFormat/>
    <w:rsid w:val="00B02978"/>
    <w:pPr>
      <w:keepNext/>
      <w:keepLines/>
      <w:spacing w:before="40" w:after="0" w:line="240" w:lineRule="auto"/>
      <w:outlineLvl w:val="1"/>
    </w:pPr>
    <w:rPr>
      <w:rFonts w:asciiTheme="majorHAnsi" w:eastAsiaTheme="majorEastAsia" w:hAnsiTheme="majorHAnsi" w:cstheme="majorBidi"/>
      <w:color w:val="04737A" w:themeColor="accent1" w:themeShade="BF"/>
      <w:sz w:val="32"/>
      <w:szCs w:val="32"/>
    </w:rPr>
  </w:style>
  <w:style w:type="paragraph" w:styleId="Heading3">
    <w:name w:val="heading 3"/>
    <w:basedOn w:val="Normal"/>
    <w:next w:val="Normal"/>
    <w:link w:val="Heading3Char"/>
    <w:uiPriority w:val="9"/>
    <w:unhideWhenUsed/>
    <w:qFormat/>
    <w:rsid w:val="00B02978"/>
    <w:pPr>
      <w:keepNext/>
      <w:keepLines/>
      <w:spacing w:before="40" w:after="0" w:line="240" w:lineRule="auto"/>
      <w:outlineLvl w:val="2"/>
    </w:pPr>
    <w:rPr>
      <w:rFonts w:asciiTheme="majorHAnsi" w:eastAsiaTheme="majorEastAsia" w:hAnsiTheme="majorHAnsi" w:cstheme="majorBidi"/>
      <w:color w:val="04737A" w:themeColor="accent1" w:themeShade="BF"/>
      <w:sz w:val="28"/>
      <w:szCs w:val="28"/>
    </w:rPr>
  </w:style>
  <w:style w:type="paragraph" w:styleId="Heading4">
    <w:name w:val="heading 4"/>
    <w:basedOn w:val="Normal"/>
    <w:next w:val="Normal"/>
    <w:link w:val="Heading4Char"/>
    <w:uiPriority w:val="9"/>
    <w:unhideWhenUsed/>
    <w:qFormat/>
    <w:rsid w:val="00B02978"/>
    <w:pPr>
      <w:keepNext/>
      <w:keepLines/>
      <w:spacing w:before="40" w:after="0"/>
      <w:outlineLvl w:val="3"/>
    </w:pPr>
    <w:rPr>
      <w:rFonts w:asciiTheme="majorHAnsi" w:eastAsiaTheme="majorEastAsia" w:hAnsiTheme="majorHAnsi" w:cstheme="majorBidi"/>
      <w:color w:val="04737A" w:themeColor="accent1" w:themeShade="BF"/>
      <w:sz w:val="24"/>
      <w:szCs w:val="24"/>
    </w:rPr>
  </w:style>
  <w:style w:type="paragraph" w:styleId="Heading5">
    <w:name w:val="heading 5"/>
    <w:basedOn w:val="Normal"/>
    <w:next w:val="Normal"/>
    <w:link w:val="Heading5Char"/>
    <w:uiPriority w:val="9"/>
    <w:unhideWhenUsed/>
    <w:qFormat/>
    <w:rsid w:val="00B02978"/>
    <w:pPr>
      <w:keepNext/>
      <w:keepLines/>
      <w:spacing w:before="40" w:after="0"/>
      <w:outlineLvl w:val="4"/>
    </w:pPr>
    <w:rPr>
      <w:rFonts w:asciiTheme="majorHAnsi" w:eastAsiaTheme="majorEastAsia" w:hAnsiTheme="majorHAnsi" w:cstheme="majorBidi"/>
      <w:caps/>
      <w:color w:val="04737A" w:themeColor="accent1" w:themeShade="BF"/>
    </w:rPr>
  </w:style>
  <w:style w:type="paragraph" w:styleId="Heading6">
    <w:name w:val="heading 6"/>
    <w:basedOn w:val="Normal"/>
    <w:next w:val="Normal"/>
    <w:link w:val="Heading6Char"/>
    <w:uiPriority w:val="9"/>
    <w:semiHidden/>
    <w:unhideWhenUsed/>
    <w:qFormat/>
    <w:rsid w:val="00B02978"/>
    <w:pPr>
      <w:keepNext/>
      <w:keepLines/>
      <w:spacing w:before="40" w:after="0"/>
      <w:outlineLvl w:val="5"/>
    </w:pPr>
    <w:rPr>
      <w:rFonts w:asciiTheme="majorHAnsi" w:eastAsiaTheme="majorEastAsia" w:hAnsiTheme="majorHAnsi" w:cstheme="majorBidi"/>
      <w:i/>
      <w:iCs/>
      <w:caps/>
      <w:color w:val="034D52" w:themeColor="accent1" w:themeShade="80"/>
    </w:rPr>
  </w:style>
  <w:style w:type="paragraph" w:styleId="Heading7">
    <w:name w:val="heading 7"/>
    <w:basedOn w:val="Normal"/>
    <w:next w:val="Normal"/>
    <w:link w:val="Heading7Char"/>
    <w:uiPriority w:val="9"/>
    <w:semiHidden/>
    <w:unhideWhenUsed/>
    <w:qFormat/>
    <w:rsid w:val="00B02978"/>
    <w:pPr>
      <w:keepNext/>
      <w:keepLines/>
      <w:spacing w:before="40" w:after="0"/>
      <w:outlineLvl w:val="6"/>
    </w:pPr>
    <w:rPr>
      <w:rFonts w:asciiTheme="majorHAnsi" w:eastAsiaTheme="majorEastAsia" w:hAnsiTheme="majorHAnsi" w:cstheme="majorBidi"/>
      <w:b/>
      <w:bCs/>
      <w:color w:val="034D52" w:themeColor="accent1" w:themeShade="80"/>
    </w:rPr>
  </w:style>
  <w:style w:type="paragraph" w:styleId="Heading8">
    <w:name w:val="heading 8"/>
    <w:basedOn w:val="Normal"/>
    <w:next w:val="Normal"/>
    <w:link w:val="Heading8Char"/>
    <w:uiPriority w:val="9"/>
    <w:semiHidden/>
    <w:unhideWhenUsed/>
    <w:qFormat/>
    <w:rsid w:val="00B02978"/>
    <w:pPr>
      <w:keepNext/>
      <w:keepLines/>
      <w:spacing w:before="40" w:after="0"/>
      <w:outlineLvl w:val="7"/>
    </w:pPr>
    <w:rPr>
      <w:rFonts w:asciiTheme="majorHAnsi" w:eastAsiaTheme="majorEastAsia" w:hAnsiTheme="majorHAnsi" w:cstheme="majorBidi"/>
      <w:b/>
      <w:bCs/>
      <w:i/>
      <w:iCs/>
      <w:color w:val="034D52" w:themeColor="accent1" w:themeShade="80"/>
    </w:rPr>
  </w:style>
  <w:style w:type="paragraph" w:styleId="Heading9">
    <w:name w:val="heading 9"/>
    <w:basedOn w:val="Normal"/>
    <w:next w:val="Normal"/>
    <w:link w:val="Heading9Char"/>
    <w:uiPriority w:val="9"/>
    <w:semiHidden/>
    <w:unhideWhenUsed/>
    <w:qFormat/>
    <w:rsid w:val="00B02978"/>
    <w:pPr>
      <w:keepNext/>
      <w:keepLines/>
      <w:spacing w:before="40" w:after="0"/>
      <w:outlineLvl w:val="8"/>
    </w:pPr>
    <w:rPr>
      <w:rFonts w:asciiTheme="majorHAnsi" w:eastAsiaTheme="majorEastAsia" w:hAnsiTheme="majorHAnsi" w:cstheme="majorBidi"/>
      <w:i/>
      <w:iCs/>
      <w:color w:val="034D5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02978"/>
    <w:rPr>
      <w:rFonts w:asciiTheme="majorHAnsi" w:eastAsiaTheme="majorEastAsia" w:hAnsiTheme="majorHAnsi" w:cstheme="majorBidi"/>
      <w:color w:val="034D52" w:themeColor="accent1" w:themeShade="80"/>
      <w:sz w:val="36"/>
      <w:szCs w:val="36"/>
    </w:rPr>
  </w:style>
  <w:style w:type="paragraph" w:customStyle="1" w:styleId="Intro">
    <w:name w:val="Intro"/>
    <w:basedOn w:val="Normal"/>
    <w:rsid w:val="00B92716"/>
    <w:pPr>
      <w:spacing w:line="300" w:lineRule="atLeast"/>
    </w:pPr>
    <w:rPr>
      <w:color w:val="1F1646" w:themeColor="text1"/>
      <w:sz w:val="28"/>
      <w:lang w:val="en-AU"/>
    </w:rPr>
  </w:style>
  <w:style w:type="character" w:customStyle="1" w:styleId="Heading2Char">
    <w:name w:val="Heading 2 Char"/>
    <w:basedOn w:val="DefaultParagraphFont"/>
    <w:link w:val="Heading2"/>
    <w:uiPriority w:val="9"/>
    <w:rsid w:val="00B02978"/>
    <w:rPr>
      <w:rFonts w:asciiTheme="majorHAnsi" w:eastAsiaTheme="majorEastAsia" w:hAnsiTheme="majorHAnsi" w:cstheme="majorBidi"/>
      <w:color w:val="04737A" w:themeColor="accent1" w:themeShade="BF"/>
      <w:sz w:val="32"/>
      <w:szCs w:val="32"/>
    </w:rPr>
  </w:style>
  <w:style w:type="character" w:customStyle="1" w:styleId="Heading3Char">
    <w:name w:val="Heading 3 Char"/>
    <w:basedOn w:val="DefaultParagraphFont"/>
    <w:link w:val="Heading3"/>
    <w:uiPriority w:val="9"/>
    <w:rsid w:val="00B02978"/>
    <w:rPr>
      <w:rFonts w:asciiTheme="majorHAnsi" w:eastAsiaTheme="majorEastAsia" w:hAnsiTheme="majorHAnsi" w:cstheme="majorBidi"/>
      <w:color w:val="04737A" w:themeColor="accent1" w:themeShade="BF"/>
      <w:sz w:val="28"/>
      <w:szCs w:val="28"/>
    </w:rPr>
  </w:style>
  <w:style w:type="paragraph" w:styleId="Quote">
    <w:name w:val="Quote"/>
    <w:basedOn w:val="Normal"/>
    <w:next w:val="Normal"/>
    <w:link w:val="QuoteChar"/>
    <w:uiPriority w:val="29"/>
    <w:qFormat/>
    <w:rsid w:val="00B02978"/>
    <w:pPr>
      <w:spacing w:before="120" w:after="120"/>
      <w:ind w:left="720"/>
    </w:pPr>
    <w:rPr>
      <w:color w:val="069BA3" w:themeColor="text2"/>
      <w:sz w:val="24"/>
      <w:szCs w:val="24"/>
    </w:rPr>
  </w:style>
  <w:style w:type="character" w:customStyle="1" w:styleId="QuoteChar">
    <w:name w:val="Quote Char"/>
    <w:basedOn w:val="DefaultParagraphFont"/>
    <w:link w:val="Quote"/>
    <w:uiPriority w:val="29"/>
    <w:rsid w:val="00B02978"/>
    <w:rPr>
      <w:color w:val="069BA3" w:themeColor="text2"/>
      <w:sz w:val="24"/>
      <w:szCs w:val="24"/>
    </w:rPr>
  </w:style>
  <w:style w:type="paragraph" w:customStyle="1" w:styleId="Bullet1">
    <w:name w:val="Bullet 1"/>
    <w:basedOn w:val="Normal"/>
    <w:next w:val="Normal"/>
    <w:rsid w:val="00C26F77"/>
    <w:pPr>
      <w:numPr>
        <w:numId w:val="14"/>
      </w:numPr>
      <w:spacing w:line="240" w:lineRule="atLeast"/>
      <w:ind w:left="284" w:hanging="284"/>
    </w:pPr>
    <w:rPr>
      <w:lang w:val="en-AU"/>
    </w:rPr>
  </w:style>
  <w:style w:type="paragraph" w:customStyle="1" w:styleId="Bullet2">
    <w:name w:val="Bullet 2"/>
    <w:basedOn w:val="Bullet1"/>
    <w:rsid w:val="002E3BED"/>
    <w:pPr>
      <w:numPr>
        <w:numId w:val="12"/>
      </w:numPr>
    </w:pPr>
  </w:style>
  <w:style w:type="paragraph" w:customStyle="1" w:styleId="Numberlist">
    <w:name w:val="Number list"/>
    <w:basedOn w:val="Normal"/>
    <w:next w:val="Normal"/>
    <w:rsid w:val="008B1737"/>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rsid w:val="008B4878"/>
    <w:pPr>
      <w:spacing w:line="260" w:lineRule="exact"/>
    </w:pPr>
    <w:rPr>
      <w:b/>
      <w:color w:val="1F1646" w:themeColor="text1"/>
      <w:sz w:val="24"/>
      <w:lang w:val="en-AU"/>
    </w:rPr>
  </w:style>
  <w:style w:type="paragraph" w:customStyle="1" w:styleId="Tablebody">
    <w:name w:val="Table body"/>
    <w:basedOn w:val="Normal"/>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rsid w:val="008B1737"/>
    <w:pPr>
      <w:numPr>
        <w:numId w:val="15"/>
      </w:numPr>
      <w:ind w:left="568" w:hanging="284"/>
    </w:pPr>
  </w:style>
  <w:style w:type="character" w:styleId="Strong">
    <w:name w:val="Strong"/>
    <w:basedOn w:val="DefaultParagraphFont"/>
    <w:uiPriority w:val="22"/>
    <w:qFormat/>
    <w:rsid w:val="00B02978"/>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201546"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B02978"/>
    <w:rPr>
      <w:rFonts w:asciiTheme="majorHAnsi" w:eastAsiaTheme="majorEastAsia" w:hAnsiTheme="majorHAnsi" w:cstheme="majorBidi"/>
      <w:color w:val="04737A" w:themeColor="accent1" w:themeShade="BF"/>
      <w:sz w:val="24"/>
      <w:szCs w:val="24"/>
    </w:rPr>
  </w:style>
  <w:style w:type="paragraph" w:styleId="Subtitle">
    <w:name w:val="Subtitle"/>
    <w:basedOn w:val="Normal"/>
    <w:next w:val="Normal"/>
    <w:link w:val="SubtitleChar"/>
    <w:uiPriority w:val="11"/>
    <w:qFormat/>
    <w:rsid w:val="00B02978"/>
    <w:pPr>
      <w:numPr>
        <w:ilvl w:val="1"/>
      </w:numPr>
      <w:spacing w:after="240" w:line="240" w:lineRule="auto"/>
    </w:pPr>
    <w:rPr>
      <w:rFonts w:asciiTheme="majorHAnsi" w:eastAsiaTheme="majorEastAsia" w:hAnsiTheme="majorHAnsi" w:cstheme="majorBidi"/>
      <w:color w:val="069BA4" w:themeColor="accent1"/>
      <w:sz w:val="28"/>
      <w:szCs w:val="28"/>
    </w:rPr>
  </w:style>
  <w:style w:type="character" w:customStyle="1" w:styleId="SubtitleChar">
    <w:name w:val="Subtitle Char"/>
    <w:basedOn w:val="DefaultParagraphFont"/>
    <w:link w:val="Subtitle"/>
    <w:uiPriority w:val="11"/>
    <w:rsid w:val="00B02978"/>
    <w:rPr>
      <w:rFonts w:asciiTheme="majorHAnsi" w:eastAsiaTheme="majorEastAsia" w:hAnsiTheme="majorHAnsi" w:cstheme="majorBidi"/>
      <w:color w:val="069BA4" w:themeColor="accent1"/>
      <w:sz w:val="28"/>
      <w:szCs w:val="28"/>
    </w:rPr>
  </w:style>
  <w:style w:type="character" w:styleId="SubtleEmphasis">
    <w:name w:val="Subtle Emphasis"/>
    <w:basedOn w:val="DefaultParagraphFont"/>
    <w:uiPriority w:val="19"/>
    <w:qFormat/>
    <w:rsid w:val="00B02978"/>
    <w:rPr>
      <w:i/>
      <w:iCs/>
      <w:color w:val="4F39B4" w:themeColor="text1" w:themeTint="A6"/>
    </w:rPr>
  </w:style>
  <w:style w:type="character" w:styleId="IntenseEmphasis">
    <w:name w:val="Intense Emphasis"/>
    <w:basedOn w:val="DefaultParagraphFont"/>
    <w:uiPriority w:val="21"/>
    <w:qFormat/>
    <w:rsid w:val="00B02978"/>
    <w:rPr>
      <w:b/>
      <w:bCs/>
      <w:i/>
      <w:iCs/>
    </w:rPr>
  </w:style>
  <w:style w:type="paragraph" w:styleId="IntenseQuote">
    <w:name w:val="Intense Quote"/>
    <w:basedOn w:val="Normal"/>
    <w:next w:val="Normal"/>
    <w:link w:val="IntenseQuoteChar"/>
    <w:uiPriority w:val="30"/>
    <w:qFormat/>
    <w:rsid w:val="00B02978"/>
    <w:pPr>
      <w:spacing w:before="100" w:beforeAutospacing="1" w:after="240" w:line="240" w:lineRule="auto"/>
      <w:ind w:left="720"/>
      <w:jc w:val="center"/>
    </w:pPr>
    <w:rPr>
      <w:rFonts w:asciiTheme="majorHAnsi" w:eastAsiaTheme="majorEastAsia" w:hAnsiTheme="majorHAnsi" w:cstheme="majorBidi"/>
      <w:color w:val="069BA3" w:themeColor="text2"/>
      <w:spacing w:val="-6"/>
      <w:sz w:val="32"/>
      <w:szCs w:val="32"/>
    </w:rPr>
  </w:style>
  <w:style w:type="character" w:customStyle="1" w:styleId="IntenseQuoteChar">
    <w:name w:val="Intense Quote Char"/>
    <w:basedOn w:val="DefaultParagraphFont"/>
    <w:link w:val="IntenseQuote"/>
    <w:uiPriority w:val="30"/>
    <w:rsid w:val="00B02978"/>
    <w:rPr>
      <w:rFonts w:asciiTheme="majorHAnsi" w:eastAsiaTheme="majorEastAsia" w:hAnsiTheme="majorHAnsi" w:cstheme="majorBidi"/>
      <w:color w:val="069BA3" w:themeColor="text2"/>
      <w:spacing w:val="-6"/>
      <w:sz w:val="32"/>
      <w:szCs w:val="32"/>
    </w:rPr>
  </w:style>
  <w:style w:type="paragraph" w:customStyle="1" w:styleId="Copyrighttext">
    <w:name w:val="Copyright text"/>
    <w:basedOn w:val="Normal"/>
    <w:rsid w:val="004D4388"/>
    <w:pPr>
      <w:spacing w:after="40"/>
    </w:pPr>
    <w:rPr>
      <w:sz w:val="12"/>
      <w:szCs w:val="12"/>
    </w:rPr>
  </w:style>
  <w:style w:type="paragraph" w:styleId="Title">
    <w:name w:val="Title"/>
    <w:basedOn w:val="Normal"/>
    <w:next w:val="Normal"/>
    <w:link w:val="TitleChar"/>
    <w:uiPriority w:val="10"/>
    <w:qFormat/>
    <w:rsid w:val="00B02978"/>
    <w:pPr>
      <w:spacing w:after="0" w:line="204" w:lineRule="auto"/>
      <w:contextualSpacing/>
    </w:pPr>
    <w:rPr>
      <w:rFonts w:asciiTheme="majorHAnsi" w:eastAsiaTheme="majorEastAsia" w:hAnsiTheme="majorHAnsi" w:cstheme="majorBidi"/>
      <w:caps/>
      <w:color w:val="069BA3" w:themeColor="text2"/>
      <w:spacing w:val="-15"/>
      <w:sz w:val="72"/>
      <w:szCs w:val="72"/>
    </w:rPr>
  </w:style>
  <w:style w:type="character" w:customStyle="1" w:styleId="TitleChar">
    <w:name w:val="Title Char"/>
    <w:basedOn w:val="DefaultParagraphFont"/>
    <w:link w:val="Title"/>
    <w:uiPriority w:val="10"/>
    <w:rsid w:val="00B02978"/>
    <w:rPr>
      <w:rFonts w:asciiTheme="majorHAnsi" w:eastAsiaTheme="majorEastAsia" w:hAnsiTheme="majorHAnsi" w:cstheme="majorBidi"/>
      <w:caps/>
      <w:color w:val="069BA3" w:themeColor="text2"/>
      <w:spacing w:val="-15"/>
      <w:sz w:val="72"/>
      <w:szCs w:val="72"/>
    </w:rPr>
  </w:style>
  <w:style w:type="character" w:styleId="SubtleReference">
    <w:name w:val="Subtle Reference"/>
    <w:basedOn w:val="DefaultParagraphFont"/>
    <w:uiPriority w:val="31"/>
    <w:qFormat/>
    <w:rsid w:val="00B02978"/>
    <w:rPr>
      <w:smallCaps/>
      <w:color w:val="4F39B4" w:themeColor="text1" w:themeTint="A6"/>
      <w:u w:val="none" w:color="735FCC" w:themeColor="text1" w:themeTint="80"/>
      <w:bdr w:val="none" w:sz="0" w:space="0" w:color="auto"/>
    </w:rPr>
  </w:style>
  <w:style w:type="character" w:customStyle="1" w:styleId="Heading5Char">
    <w:name w:val="Heading 5 Char"/>
    <w:basedOn w:val="DefaultParagraphFont"/>
    <w:link w:val="Heading5"/>
    <w:uiPriority w:val="9"/>
    <w:rsid w:val="00B02978"/>
    <w:rPr>
      <w:rFonts w:asciiTheme="majorHAnsi" w:eastAsiaTheme="majorEastAsia" w:hAnsiTheme="majorHAnsi" w:cstheme="majorBidi"/>
      <w:caps/>
      <w:color w:val="04737A" w:themeColor="accent1" w:themeShade="BF"/>
    </w:rPr>
  </w:style>
  <w:style w:type="character" w:customStyle="1" w:styleId="Heading6Char">
    <w:name w:val="Heading 6 Char"/>
    <w:basedOn w:val="DefaultParagraphFont"/>
    <w:link w:val="Heading6"/>
    <w:uiPriority w:val="9"/>
    <w:semiHidden/>
    <w:rsid w:val="00B02978"/>
    <w:rPr>
      <w:rFonts w:asciiTheme="majorHAnsi" w:eastAsiaTheme="majorEastAsia" w:hAnsiTheme="majorHAnsi" w:cstheme="majorBidi"/>
      <w:i/>
      <w:iCs/>
      <w:caps/>
      <w:color w:val="034D52" w:themeColor="accent1" w:themeShade="80"/>
    </w:rPr>
  </w:style>
  <w:style w:type="character" w:customStyle="1" w:styleId="Heading7Char">
    <w:name w:val="Heading 7 Char"/>
    <w:basedOn w:val="DefaultParagraphFont"/>
    <w:link w:val="Heading7"/>
    <w:uiPriority w:val="9"/>
    <w:semiHidden/>
    <w:rsid w:val="00B02978"/>
    <w:rPr>
      <w:rFonts w:asciiTheme="majorHAnsi" w:eastAsiaTheme="majorEastAsia" w:hAnsiTheme="majorHAnsi" w:cstheme="majorBidi"/>
      <w:b/>
      <w:bCs/>
      <w:color w:val="034D52" w:themeColor="accent1" w:themeShade="80"/>
    </w:rPr>
  </w:style>
  <w:style w:type="character" w:customStyle="1" w:styleId="Heading8Char">
    <w:name w:val="Heading 8 Char"/>
    <w:basedOn w:val="DefaultParagraphFont"/>
    <w:link w:val="Heading8"/>
    <w:uiPriority w:val="9"/>
    <w:semiHidden/>
    <w:rsid w:val="00B02978"/>
    <w:rPr>
      <w:rFonts w:asciiTheme="majorHAnsi" w:eastAsiaTheme="majorEastAsia" w:hAnsiTheme="majorHAnsi" w:cstheme="majorBidi"/>
      <w:b/>
      <w:bCs/>
      <w:i/>
      <w:iCs/>
      <w:color w:val="034D52" w:themeColor="accent1" w:themeShade="80"/>
    </w:rPr>
  </w:style>
  <w:style w:type="character" w:customStyle="1" w:styleId="Heading9Char">
    <w:name w:val="Heading 9 Char"/>
    <w:basedOn w:val="DefaultParagraphFont"/>
    <w:link w:val="Heading9"/>
    <w:uiPriority w:val="9"/>
    <w:semiHidden/>
    <w:rsid w:val="00B02978"/>
    <w:rPr>
      <w:rFonts w:asciiTheme="majorHAnsi" w:eastAsiaTheme="majorEastAsia" w:hAnsiTheme="majorHAnsi" w:cstheme="majorBidi"/>
      <w:i/>
      <w:iCs/>
      <w:color w:val="034D52" w:themeColor="accent1" w:themeShade="80"/>
    </w:rPr>
  </w:style>
  <w:style w:type="paragraph" w:styleId="Caption">
    <w:name w:val="caption"/>
    <w:basedOn w:val="Normal"/>
    <w:next w:val="Normal"/>
    <w:uiPriority w:val="35"/>
    <w:semiHidden/>
    <w:unhideWhenUsed/>
    <w:qFormat/>
    <w:rsid w:val="00B02978"/>
    <w:pPr>
      <w:spacing w:line="240" w:lineRule="auto"/>
    </w:pPr>
    <w:rPr>
      <w:b/>
      <w:bCs/>
      <w:smallCaps/>
      <w:color w:val="069BA3" w:themeColor="text2"/>
    </w:rPr>
  </w:style>
  <w:style w:type="character" w:styleId="Emphasis">
    <w:name w:val="Emphasis"/>
    <w:basedOn w:val="DefaultParagraphFont"/>
    <w:uiPriority w:val="20"/>
    <w:qFormat/>
    <w:rsid w:val="00B02978"/>
    <w:rPr>
      <w:i/>
      <w:iCs/>
    </w:rPr>
  </w:style>
  <w:style w:type="paragraph" w:styleId="NoSpacing">
    <w:name w:val="No Spacing"/>
    <w:uiPriority w:val="1"/>
    <w:qFormat/>
    <w:rsid w:val="00B02978"/>
    <w:pPr>
      <w:spacing w:after="0" w:line="240" w:lineRule="auto"/>
    </w:pPr>
  </w:style>
  <w:style w:type="character" w:styleId="IntenseReference">
    <w:name w:val="Intense Reference"/>
    <w:basedOn w:val="DefaultParagraphFont"/>
    <w:uiPriority w:val="32"/>
    <w:qFormat/>
    <w:rsid w:val="00B02978"/>
    <w:rPr>
      <w:b/>
      <w:bCs/>
      <w:smallCaps/>
      <w:color w:val="069BA3" w:themeColor="text2"/>
      <w:u w:val="single"/>
    </w:rPr>
  </w:style>
  <w:style w:type="character" w:styleId="BookTitle">
    <w:name w:val="Book Title"/>
    <w:basedOn w:val="DefaultParagraphFont"/>
    <w:uiPriority w:val="33"/>
    <w:qFormat/>
    <w:rsid w:val="00B02978"/>
    <w:rPr>
      <w:b/>
      <w:bCs/>
      <w:smallCaps/>
      <w:spacing w:val="10"/>
    </w:rPr>
  </w:style>
  <w:style w:type="paragraph" w:styleId="TOCHeading">
    <w:name w:val="TOC Heading"/>
    <w:basedOn w:val="Heading1"/>
    <w:next w:val="Normal"/>
    <w:uiPriority w:val="39"/>
    <w:semiHidden/>
    <w:unhideWhenUsed/>
    <w:qFormat/>
    <w:rsid w:val="00B02978"/>
    <w:pPr>
      <w:outlineLvl w:val="9"/>
    </w:pPr>
  </w:style>
  <w:style w:type="paragraph" w:styleId="NormalWeb">
    <w:name w:val="Normal (Web)"/>
    <w:basedOn w:val="Normal"/>
    <w:uiPriority w:val="99"/>
    <w:unhideWhenUsed/>
    <w:rsid w:val="00F93FAA"/>
    <w:pPr>
      <w:spacing w:before="100" w:beforeAutospacing="1" w:after="100" w:afterAutospacing="1" w:line="240" w:lineRule="auto"/>
    </w:pPr>
    <w:rPr>
      <w:rFonts w:ascii="Calibri" w:eastAsiaTheme="minorHAnsi" w:hAnsi="Calibri" w:cs="Calibri"/>
      <w:lang w:val="en-AU" w:eastAsia="en-AU"/>
    </w:rPr>
  </w:style>
  <w:style w:type="paragraph" w:styleId="ListParagraph">
    <w:name w:val="List Paragraph"/>
    <w:basedOn w:val="Normal"/>
    <w:uiPriority w:val="34"/>
    <w:qFormat/>
    <w:rsid w:val="00F93FAA"/>
    <w:pPr>
      <w:spacing w:after="120" w:line="240" w:lineRule="auto"/>
      <w:ind w:left="720"/>
      <w:contextualSpacing/>
    </w:pPr>
    <w:rPr>
      <w:rFonts w:eastAsiaTheme="minorHAnsi"/>
      <w:szCs w:val="24"/>
    </w:rPr>
  </w:style>
  <w:style w:type="character" w:styleId="CommentReference">
    <w:name w:val="annotation reference"/>
    <w:basedOn w:val="DefaultParagraphFont"/>
    <w:uiPriority w:val="99"/>
    <w:semiHidden/>
    <w:unhideWhenUsed/>
    <w:rsid w:val="00F93FAA"/>
    <w:rPr>
      <w:sz w:val="16"/>
      <w:szCs w:val="16"/>
    </w:rPr>
  </w:style>
  <w:style w:type="paragraph" w:customStyle="1" w:styleId="paragraph">
    <w:name w:val="paragraph"/>
    <w:basedOn w:val="Normal"/>
    <w:rsid w:val="00F93FA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F93FAA"/>
  </w:style>
  <w:style w:type="character" w:customStyle="1" w:styleId="eop">
    <w:name w:val="eop"/>
    <w:basedOn w:val="DefaultParagraphFont"/>
    <w:rsid w:val="00F93FAA"/>
  </w:style>
  <w:style w:type="paragraph" w:styleId="CommentText">
    <w:name w:val="annotation text"/>
    <w:basedOn w:val="Normal"/>
    <w:link w:val="CommentTextChar"/>
    <w:uiPriority w:val="99"/>
    <w:unhideWhenUsed/>
    <w:rsid w:val="009621E1"/>
    <w:pPr>
      <w:spacing w:line="240" w:lineRule="auto"/>
    </w:pPr>
    <w:rPr>
      <w:sz w:val="20"/>
      <w:szCs w:val="20"/>
    </w:rPr>
  </w:style>
  <w:style w:type="character" w:customStyle="1" w:styleId="CommentTextChar">
    <w:name w:val="Comment Text Char"/>
    <w:basedOn w:val="DefaultParagraphFont"/>
    <w:link w:val="CommentText"/>
    <w:uiPriority w:val="99"/>
    <w:rsid w:val="009621E1"/>
    <w:rPr>
      <w:sz w:val="20"/>
      <w:szCs w:val="20"/>
    </w:rPr>
  </w:style>
  <w:style w:type="paragraph" w:styleId="CommentSubject">
    <w:name w:val="annotation subject"/>
    <w:basedOn w:val="CommentText"/>
    <w:next w:val="CommentText"/>
    <w:link w:val="CommentSubjectChar"/>
    <w:uiPriority w:val="99"/>
    <w:semiHidden/>
    <w:unhideWhenUsed/>
    <w:rsid w:val="009621E1"/>
    <w:rPr>
      <w:b/>
      <w:bCs/>
    </w:rPr>
  </w:style>
  <w:style w:type="character" w:customStyle="1" w:styleId="CommentSubjectChar">
    <w:name w:val="Comment Subject Char"/>
    <w:basedOn w:val="CommentTextChar"/>
    <w:link w:val="CommentSubject"/>
    <w:uiPriority w:val="99"/>
    <w:semiHidden/>
    <w:rsid w:val="009621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SSPR">
      <a:dk1>
        <a:srgbClr val="1F1646"/>
      </a:dk1>
      <a:lt1>
        <a:srgbClr val="FFFFFF"/>
      </a:lt1>
      <a:dk2>
        <a:srgbClr val="069BA3"/>
      </a:dk2>
      <a:lt2>
        <a:srgbClr val="FFFFFF"/>
      </a:lt2>
      <a:accent1>
        <a:srgbClr val="069BA4"/>
      </a:accent1>
      <a:accent2>
        <a:srgbClr val="B6E9EA"/>
      </a:accent2>
      <a:accent3>
        <a:srgbClr val="00A8DF"/>
      </a:accent3>
      <a:accent4>
        <a:srgbClr val="500577"/>
      </a:accent4>
      <a:accent5>
        <a:srgbClr val="E05204"/>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75E9711CDA01428A83DF62041457D0" ma:contentTypeVersion="25" ma:contentTypeDescription="Create a new document." ma:contentTypeScope="" ma:versionID="625fa5c1d5220f24c64daed0b7cdb37a">
  <xsd:schema xmlns:xsd="http://www.w3.org/2001/XMLSchema" xmlns:xs="http://www.w3.org/2001/XMLSchema" xmlns:p="http://schemas.microsoft.com/office/2006/metadata/properties" xmlns:ns2="d952dc8f-b3a8-4e87-8b24-6a11a21d98cc" xmlns:ns3="a13caf3a-7165-4033-ade8-fd506b07d535" targetNamespace="http://schemas.microsoft.com/office/2006/metadata/properties" ma:root="true" ma:fieldsID="3edf64a5e209d10c4c6a9adb6b16ea4a" ns2:_="" ns3:_="">
    <xsd:import namespace="d952dc8f-b3a8-4e87-8b24-6a11a21d98cc"/>
    <xsd:import namespace="a13caf3a-7165-4033-ade8-fd506b07d53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_x0032_021Reviewnotes" minOccurs="0"/>
                <xsd:element ref="ns2:_x0032_021ReviewComplete" minOccurs="0"/>
                <xsd:element ref="ns2:MediaServiceLocation" minOccurs="0"/>
                <xsd:element ref="ns2:_x0032_022UpdateCompleted" minOccurs="0"/>
                <xsd:element ref="ns2:_x0032_022ContentChecked" minOccurs="0"/>
                <xsd:element ref="ns2:RequiresControl"/>
                <xsd:element ref="ns2:Assigned_x0020_to0" minOccurs="0"/>
                <xsd:element ref="ns2:ReviewInterval_x0028_Days_x0029_"/>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2dc8f-b3a8-4e87-8b24-6a11a21d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x0032_021Reviewnotes" ma:index="19" nillable="true" ma:displayName="2021 Review notes" ma:format="Dropdown" ma:internalName="_x0032_021Reviewnotes">
      <xsd:simpleType>
        <xsd:restriction base="dms:Note">
          <xsd:maxLength value="255"/>
        </xsd:restriction>
      </xsd:simpleType>
    </xsd:element>
    <xsd:element name="_x0032_021ReviewComplete" ma:index="20" nillable="true" ma:displayName="2021 Review Complete" ma:default="0" ma:format="Dropdown" ma:internalName="_x0032_021ReviewComplete">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_x0032_022UpdateCompleted" ma:index="22" nillable="true" ma:displayName="2022 Update Fully Completed" ma:default="0" ma:format="Dropdown" ma:internalName="_x0032_022UpdateCompleted">
      <xsd:simpleType>
        <xsd:restriction base="dms:Boolean"/>
      </xsd:simpleType>
    </xsd:element>
    <xsd:element name="_x0032_022ContentChecked" ma:index="23" nillable="true" ma:displayName="2022 Content Checked" ma:default="0" ma:format="Dropdown" ma:internalName="_x0032_022ContentChecked">
      <xsd:simpleType>
        <xsd:restriction base="dms:Boolean"/>
      </xsd:simpleType>
    </xsd:element>
    <xsd:element name="RequiresControl" ma:index="24" ma:displayName="Requires Control" ma:default="0" ma:format="Dropdown" ma:internalName="RequiresControl">
      <xsd:simpleType>
        <xsd:restriction base="dms:Boolean"/>
      </xsd:simpleType>
    </xsd:element>
    <xsd:element name="Assigned_x0020_to0" ma:index="25" nillable="true"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Interval_x0028_Days_x0029_" ma:index="26" ma:displayName="Review Interval (Days)" ma:default="60" ma:format="Dropdown" ma:internalName="ReviewInterval_x0028_Days_x0029_" ma:percentage="FALSE">
      <xsd:simpleType>
        <xsd:restriction base="dms:Number">
          <xsd:maxInclusive value="90"/>
          <xsd:minInclusive value="14"/>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f2b94c5-fd9b-49c0-9fdc-a34e2b048e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caf3a-7165-4033-ade8-fd506b07d5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accd714-b77f-423c-a75b-e4c7c304523a}" ma:internalName="TaxCatchAll" ma:showField="CatchAllData" ma:web="a13caf3a-7165-4033-ade8-fd506b07d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3caf3a-7165-4033-ade8-fd506b07d535" xsi:nil="true"/>
    <lcf76f155ced4ddcb4097134ff3c332f xmlns="d952dc8f-b3a8-4e87-8b24-6a11a21d98cc">
      <Terms xmlns="http://schemas.microsoft.com/office/infopath/2007/PartnerControls"/>
    </lcf76f155ced4ddcb4097134ff3c332f>
    <Assigned_x0020_to0 xmlns="d952dc8f-b3a8-4e87-8b24-6a11a21d98cc">
      <UserInfo>
        <DisplayName/>
        <AccountId xsi:nil="true"/>
        <AccountType/>
      </UserInfo>
    </Assigned_x0020_to0>
    <RequiresControl xmlns="d952dc8f-b3a8-4e87-8b24-6a11a21d98cc">false</RequiresControl>
    <_x0032_022UpdateCompleted xmlns="d952dc8f-b3a8-4e87-8b24-6a11a21d98cc">false</_x0032_022UpdateCompleted>
    <_x0032_021Reviewnotes xmlns="d952dc8f-b3a8-4e87-8b24-6a11a21d98cc" xsi:nil="true"/>
    <_x0032_022ContentChecked xmlns="d952dc8f-b3a8-4e87-8b24-6a11a21d98cc">false</_x0032_022ContentChecked>
    <_x0032_021ReviewComplete xmlns="d952dc8f-b3a8-4e87-8b24-6a11a21d98cc">false</_x0032_021ReviewComplete>
    <ReviewInterval_x0028_Days_x0029_ xmlns="d952dc8f-b3a8-4e87-8b24-6a11a21d98cc">60</ReviewInterval_x0028_Days_x0029_>
  </documentManagement>
</p:properties>
</file>

<file path=customXml/itemProps1.xml><?xml version="1.0" encoding="utf-8"?>
<ds:datastoreItem xmlns:ds="http://schemas.openxmlformats.org/officeDocument/2006/customXml" ds:itemID="{0222080F-CD02-BE4C-98F0-07661FC2D2DA}">
  <ds:schemaRefs>
    <ds:schemaRef ds:uri="http://schemas.openxmlformats.org/officeDocument/2006/bibliography"/>
  </ds:schemaRefs>
</ds:datastoreItem>
</file>

<file path=customXml/itemProps2.xml><?xml version="1.0" encoding="utf-8"?>
<ds:datastoreItem xmlns:ds="http://schemas.openxmlformats.org/officeDocument/2006/customXml" ds:itemID="{78AF2E8E-ACBE-4048-94BA-E15AF13BE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2dc8f-b3a8-4e87-8b24-6a11a21d98cc"/>
    <ds:schemaRef ds:uri="a13caf3a-7165-4033-ade8-fd506b07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d7f46e5e-0f09-460b-85a2-2af1dedcca61"/>
    <ds:schemaRef ds:uri="7ef03e62-225a-4350-b3e8-df5632108e15"/>
    <ds:schemaRef ds:uri="8143f74d-629d-44d9-9147-5b1ab3c8840a"/>
    <ds:schemaRef ds:uri="4342a523-c00a-48f6-9fd2-1339c1310c91"/>
    <ds:schemaRef ds:uri="a13caf3a-7165-4033-ade8-fd506b07d535"/>
    <ds:schemaRef ds:uri="d952dc8f-b3a8-4e87-8b24-6a11a21d98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Karen Pritchard</cp:lastModifiedBy>
  <cp:revision>2</cp:revision>
  <dcterms:created xsi:type="dcterms:W3CDTF">2025-03-20T22:48:00Z</dcterms:created>
  <dcterms:modified xsi:type="dcterms:W3CDTF">2025-03-20T22:48:00Z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0x0101004875E9711CDA01428A83DF62041457D0</vt:lpwstr>
  </property>
</Properties>
</file>